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AA56" w14:textId="4EA3249B" w:rsidR="00916C4B" w:rsidRDefault="00BA6D1C" w:rsidP="00A42FB6">
      <w:pPr>
        <w:rPr>
          <w:szCs w:val="28"/>
        </w:rPr>
      </w:pPr>
      <w:r w:rsidRPr="00916C4B">
        <w:rPr>
          <w:b/>
        </w:rPr>
        <w:t xml:space="preserve">IZVJEŠTAJ O ZADUŽIVANJU NA DOMAĆEM I STRANOM TRŽIŠTU NOVCA I KAPITALA U </w:t>
      </w:r>
      <w:r w:rsidR="00916C4B" w:rsidRPr="00916C4B">
        <w:rPr>
          <w:b/>
          <w:bCs/>
        </w:rPr>
        <w:t>PRVOM POLUGODIŠTU 202</w:t>
      </w:r>
      <w:r w:rsidR="00D864D6">
        <w:rPr>
          <w:b/>
          <w:bCs/>
        </w:rPr>
        <w:t>1</w:t>
      </w:r>
      <w:r w:rsidR="00916C4B" w:rsidRPr="00916C4B">
        <w:rPr>
          <w:b/>
          <w:bCs/>
        </w:rPr>
        <w:t>. GODINE</w:t>
      </w:r>
    </w:p>
    <w:p w14:paraId="15C24CCE" w14:textId="2ACBCF8A" w:rsidR="00BA6D1C" w:rsidRPr="00916C4B" w:rsidRDefault="00BA6D1C" w:rsidP="00152CB5">
      <w:pPr>
        <w:tabs>
          <w:tab w:val="left" w:pos="0"/>
        </w:tabs>
        <w:spacing w:line="360" w:lineRule="auto"/>
        <w:jc w:val="center"/>
        <w:rPr>
          <w:b/>
        </w:rPr>
      </w:pPr>
    </w:p>
    <w:p w14:paraId="35C755FE" w14:textId="0584713C" w:rsidR="00BA6D1C" w:rsidRDefault="00BA6D1C" w:rsidP="00BA6D1C">
      <w:pPr>
        <w:pStyle w:val="Uvuenotijeloteksta"/>
        <w:ind w:firstLine="0"/>
      </w:pPr>
      <w:r w:rsidRPr="00916C4B">
        <w:t>Hrvatski sabor je</w:t>
      </w:r>
      <w:r w:rsidR="001B3D07" w:rsidRPr="00916C4B">
        <w:t xml:space="preserve"> sukladno</w:t>
      </w:r>
      <w:r w:rsidRPr="00916C4B">
        <w:t xml:space="preserve"> člank</w:t>
      </w:r>
      <w:r w:rsidR="001B3D07" w:rsidRPr="00916C4B">
        <w:t>u</w:t>
      </w:r>
      <w:r w:rsidRPr="00916C4B">
        <w:t xml:space="preserve"> </w:t>
      </w:r>
      <w:r w:rsidR="00D864D6">
        <w:t>41</w:t>
      </w:r>
      <w:r w:rsidRPr="00916C4B">
        <w:t xml:space="preserve">. Zakona o izvršavanju </w:t>
      </w:r>
      <w:r w:rsidR="00BB78D1" w:rsidRPr="00916C4B">
        <w:t>D</w:t>
      </w:r>
      <w:r w:rsidRPr="00916C4B">
        <w:t>ržavnog proračuna Republike Hrvatske za 20</w:t>
      </w:r>
      <w:r w:rsidR="002504F6" w:rsidRPr="00916C4B">
        <w:t>2</w:t>
      </w:r>
      <w:r w:rsidR="00D864D6">
        <w:t>1</w:t>
      </w:r>
      <w:r w:rsidRPr="00916C4B">
        <w:t xml:space="preserve">. godinu (Narodne novine, broj </w:t>
      </w:r>
      <w:r w:rsidR="00CC3E58" w:rsidRPr="00916C4B">
        <w:t>1</w:t>
      </w:r>
      <w:r w:rsidR="00D864D6">
        <w:t>35</w:t>
      </w:r>
      <w:r w:rsidR="00FD0FAB" w:rsidRPr="00916C4B">
        <w:t>/</w:t>
      </w:r>
      <w:r w:rsidR="00652634" w:rsidRPr="00916C4B">
        <w:t>20</w:t>
      </w:r>
      <w:r w:rsidR="00D864D6">
        <w:t>20 i 69/202)</w:t>
      </w:r>
      <w:r w:rsidR="002504F6" w:rsidRPr="00916C4B">
        <w:t xml:space="preserve"> </w:t>
      </w:r>
      <w:r w:rsidRPr="00916C4B">
        <w:t xml:space="preserve">ovlastio Ministarstvo financija Republike Hrvatske da se u ime Republike Hrvatske može zadužiti na </w:t>
      </w:r>
      <w:r w:rsidR="00BB78D1" w:rsidRPr="00916C4B">
        <w:t xml:space="preserve">domaćem i </w:t>
      </w:r>
      <w:r w:rsidRPr="00916C4B">
        <w:t xml:space="preserve">inozemnom tržištu novca i kapitala do ukupnog iznosa od </w:t>
      </w:r>
      <w:r w:rsidR="00D864D6">
        <w:t>42.377.579.838</w:t>
      </w:r>
      <w:r w:rsidR="002504F6" w:rsidRPr="00916C4B">
        <w:rPr>
          <w:rFonts w:eastAsiaTheme="minorHAnsi"/>
          <w:lang w:eastAsia="en-US"/>
        </w:rPr>
        <w:t>,00</w:t>
      </w:r>
      <w:r w:rsidRPr="00916C4B">
        <w:t xml:space="preserve"> kuna</w:t>
      </w:r>
      <w:r w:rsidR="00BB78D1" w:rsidRPr="00916C4B">
        <w:t>.</w:t>
      </w:r>
      <w:r w:rsidR="00B064F4" w:rsidRPr="00916C4B">
        <w:t xml:space="preserve"> </w:t>
      </w:r>
    </w:p>
    <w:p w14:paraId="44F8C34B" w14:textId="77777777" w:rsidR="00E449DE" w:rsidRPr="00916C4B" w:rsidRDefault="00E449DE" w:rsidP="00BA6D1C">
      <w:pPr>
        <w:pStyle w:val="Uvuenotijeloteksta"/>
        <w:ind w:firstLine="0"/>
      </w:pPr>
    </w:p>
    <w:p w14:paraId="338B05B4" w14:textId="77777777" w:rsidR="003B3334" w:rsidRPr="00916C4B" w:rsidRDefault="003B3334" w:rsidP="003B3334">
      <w:pPr>
        <w:pStyle w:val="Odlomakpopisa"/>
        <w:numPr>
          <w:ilvl w:val="0"/>
          <w:numId w:val="5"/>
        </w:numPr>
        <w:rPr>
          <w:b/>
          <w:i/>
        </w:rPr>
      </w:pPr>
      <w:r w:rsidRPr="00916C4B">
        <w:rPr>
          <w:b/>
          <w:i/>
        </w:rPr>
        <w:t xml:space="preserve">Obveznice uz plasman na domaćem tržištu kapitala </w:t>
      </w:r>
    </w:p>
    <w:p w14:paraId="7766905F" w14:textId="77777777" w:rsidR="00BB78D1" w:rsidRPr="00916C4B" w:rsidRDefault="00BB78D1" w:rsidP="00BB78D1">
      <w:pPr>
        <w:pStyle w:val="Odlomakpopisa"/>
        <w:rPr>
          <w:b/>
          <w:i/>
        </w:rPr>
      </w:pPr>
    </w:p>
    <w:p w14:paraId="1B33F975" w14:textId="71952080" w:rsidR="00C03148" w:rsidRDefault="003B3334" w:rsidP="00C03148">
      <w:pPr>
        <w:jc w:val="both"/>
      </w:pPr>
      <w:r w:rsidRPr="00916C4B">
        <w:t>Republ</w:t>
      </w:r>
      <w:r w:rsidR="00794AF7">
        <w:t>ika Hrvatska zastupana po Ministarstvu financija je</w:t>
      </w:r>
      <w:r w:rsidRPr="00916C4B">
        <w:t xml:space="preserve"> </w:t>
      </w:r>
      <w:r w:rsidR="00C03148">
        <w:t xml:space="preserve">30. </w:t>
      </w:r>
      <w:r w:rsidR="00D864D6">
        <w:t>lipnj</w:t>
      </w:r>
      <w:r w:rsidR="00C03148">
        <w:t>a</w:t>
      </w:r>
      <w:r w:rsidR="000B0640" w:rsidRPr="00916C4B">
        <w:t xml:space="preserve"> </w:t>
      </w:r>
      <w:r w:rsidR="00382772" w:rsidRPr="00916C4B">
        <w:t>202</w:t>
      </w:r>
      <w:r w:rsidR="00D864D6">
        <w:t>1</w:t>
      </w:r>
      <w:r w:rsidR="00C26134" w:rsidRPr="00916C4B">
        <w:t>.</w:t>
      </w:r>
      <w:r w:rsidR="00DB2249">
        <w:t xml:space="preserve"> </w:t>
      </w:r>
      <w:r w:rsidR="000B0640" w:rsidRPr="00916C4B">
        <w:t xml:space="preserve">godine </w:t>
      </w:r>
      <w:r w:rsidR="00C03148">
        <w:t xml:space="preserve">donijela odluku o izdanju obveznica </w:t>
      </w:r>
      <w:r w:rsidR="00D116F4" w:rsidRPr="00916C4B">
        <w:t xml:space="preserve">uz plasman na domaćem tržištu </w:t>
      </w:r>
      <w:r w:rsidR="00650031">
        <w:t>kapitala u iznosu od 9 milijardi kuna</w:t>
      </w:r>
      <w:r w:rsidR="00D116F4" w:rsidRPr="00916C4B">
        <w:t>.</w:t>
      </w:r>
      <w:r w:rsidR="00650031">
        <w:t xml:space="preserve"> Obveznice su izdane po cijeni 99,774% nominalnog iznosa. Uplata po ovim obveznicama će biti 5. srpnja 2021. godine, a dospijeće </w:t>
      </w:r>
      <w:r w:rsidR="00010F24">
        <w:t xml:space="preserve">obveznica </w:t>
      </w:r>
      <w:r w:rsidR="00650031">
        <w:t>je 5. srpnja 2028. godine. Kamatni kupon je nepromjenjiv i iznosi 0,50%, a isplaćivat će se polugodišnje.</w:t>
      </w:r>
      <w:r w:rsidR="00C03148">
        <w:t xml:space="preserve"> </w:t>
      </w:r>
      <w:r w:rsidR="00C03148" w:rsidRPr="00916C4B">
        <w:t>Sredstva ostvarena ovim zaduženjem koristiti će se, između ostalog, za otplatu iznosa</w:t>
      </w:r>
      <w:r w:rsidR="00C03148">
        <w:t xml:space="preserve"> 6 milijardi kuna obveznica koje dospijevaju 8. srpnja 2021. godine. </w:t>
      </w:r>
      <w:r w:rsidR="00C03148" w:rsidRPr="00916C4B">
        <w:t xml:space="preserve">Ova </w:t>
      </w:r>
      <w:r w:rsidR="00C03148">
        <w:t>petogodišnja</w:t>
      </w:r>
      <w:r w:rsidR="00C03148" w:rsidRPr="00916C4B">
        <w:t xml:space="preserve"> obveznica izdana je u srpnju 201</w:t>
      </w:r>
      <w:r w:rsidR="00C03148">
        <w:t>6</w:t>
      </w:r>
      <w:r w:rsidR="00C03148" w:rsidRPr="00916C4B">
        <w:t xml:space="preserve">. godine uz nepromjenjivi kamatni kupon </w:t>
      </w:r>
      <w:r w:rsidR="00C03148">
        <w:t>2,75</w:t>
      </w:r>
      <w:r w:rsidR="00C03148" w:rsidRPr="00916C4B">
        <w:t>% godišnje.</w:t>
      </w:r>
    </w:p>
    <w:p w14:paraId="364A030D" w14:textId="77777777" w:rsidR="00E449DE" w:rsidRPr="00916C4B" w:rsidRDefault="00E449DE" w:rsidP="00C03148">
      <w:pPr>
        <w:jc w:val="both"/>
      </w:pPr>
    </w:p>
    <w:p w14:paraId="63F35A52" w14:textId="3D369A52" w:rsidR="006275D2" w:rsidRDefault="006275D2" w:rsidP="00916C4B">
      <w:pPr>
        <w:keepNext/>
        <w:jc w:val="both"/>
        <w:rPr>
          <w:i/>
        </w:rPr>
      </w:pPr>
      <w:r w:rsidRPr="00916C4B">
        <w:rPr>
          <w:i/>
        </w:rPr>
        <w:t>Tablica 1. Pregled aktivnih domaćih obveznica Republike Hrvatske</w:t>
      </w:r>
      <w:r w:rsidR="00817A1D" w:rsidRPr="00916C4B">
        <w:rPr>
          <w:i/>
        </w:rPr>
        <w:t xml:space="preserve">, </w:t>
      </w:r>
      <w:r w:rsidR="00077732" w:rsidRPr="00916C4B">
        <w:rPr>
          <w:i/>
        </w:rPr>
        <w:t>3</w:t>
      </w:r>
      <w:r w:rsidR="00C26134" w:rsidRPr="00916C4B">
        <w:rPr>
          <w:i/>
        </w:rPr>
        <w:t>0. lipnja</w:t>
      </w:r>
      <w:r w:rsidR="00077732" w:rsidRPr="00916C4B">
        <w:rPr>
          <w:i/>
        </w:rPr>
        <w:t xml:space="preserve"> </w:t>
      </w:r>
      <w:r w:rsidR="00C26134" w:rsidRPr="00916C4B">
        <w:rPr>
          <w:i/>
        </w:rPr>
        <w:t>202</w:t>
      </w:r>
      <w:r w:rsidR="00C03148">
        <w:rPr>
          <w:i/>
        </w:rPr>
        <w:t>1</w:t>
      </w:r>
      <w:r w:rsidR="00817A1D" w:rsidRPr="00916C4B">
        <w:rPr>
          <w:i/>
        </w:rPr>
        <w:t>.</w:t>
      </w:r>
    </w:p>
    <w:p w14:paraId="72CB17B9" w14:textId="5816BBD1" w:rsidR="00794AF7" w:rsidRDefault="00794AF7" w:rsidP="00916C4B">
      <w:pPr>
        <w:keepNext/>
        <w:jc w:val="both"/>
        <w:rPr>
          <w:i/>
        </w:rPr>
      </w:pPr>
      <w:r w:rsidRPr="00794AF7">
        <w:rPr>
          <w:noProof/>
        </w:rPr>
        <w:drawing>
          <wp:inline distT="0" distB="0" distL="0" distR="0" wp14:anchorId="1E5DBC52" wp14:editId="1E5904B8">
            <wp:extent cx="5581650" cy="48958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5DEC" w14:textId="77777777" w:rsidR="0030781A" w:rsidRPr="00916C4B" w:rsidRDefault="00F10FA3" w:rsidP="00F10FA3">
      <w:pPr>
        <w:jc w:val="both"/>
        <w:rPr>
          <w:i/>
        </w:rPr>
      </w:pPr>
      <w:r w:rsidRPr="00916C4B">
        <w:rPr>
          <w:i/>
        </w:rPr>
        <w:t>Izvor: Ministarstvo financija</w:t>
      </w:r>
    </w:p>
    <w:p w14:paraId="688AEBD1" w14:textId="7C5AA08D" w:rsidR="00FC2366" w:rsidRDefault="00FC2366" w:rsidP="00F10FA3">
      <w:pPr>
        <w:jc w:val="both"/>
        <w:rPr>
          <w:i/>
        </w:rPr>
      </w:pPr>
      <w:bookmarkStart w:id="0" w:name="_GoBack"/>
      <w:bookmarkEnd w:id="0"/>
    </w:p>
    <w:p w14:paraId="5B88872C" w14:textId="776D1555" w:rsidR="00E449DE" w:rsidRPr="00916C4B" w:rsidRDefault="00DB2249" w:rsidP="00E449DE">
      <w:pPr>
        <w:jc w:val="both"/>
      </w:pPr>
      <w:r>
        <w:lastRenderedPageBreak/>
        <w:t>U tablici 1. dan je</w:t>
      </w:r>
      <w:r w:rsidR="00E449DE" w:rsidRPr="00916C4B">
        <w:t xml:space="preserve"> prikaz aktivnih obveznica</w:t>
      </w:r>
      <w:r w:rsidR="00010F24">
        <w:t xml:space="preserve"> na dan 30. lipnja 2021. godine</w:t>
      </w:r>
      <w:r w:rsidR="00E449DE" w:rsidRPr="00916C4B">
        <w:t xml:space="preserve"> izdanih na domaćem tržištu kapitala. Uz svaku pojedinačnu seriju obveznice naznačen je datum izdavanja, valuta i iznos izdanja te godišnja kamatna stopa i datum dospijeća otplate.</w:t>
      </w:r>
    </w:p>
    <w:p w14:paraId="3BCE2D92" w14:textId="77777777" w:rsidR="00E449DE" w:rsidRPr="00916C4B" w:rsidRDefault="00E449DE" w:rsidP="00F10FA3">
      <w:pPr>
        <w:jc w:val="both"/>
        <w:rPr>
          <w:i/>
        </w:rPr>
      </w:pPr>
    </w:p>
    <w:p w14:paraId="04E0F395" w14:textId="77777777" w:rsidR="00D96C08" w:rsidRPr="00916C4B" w:rsidRDefault="003C1F07" w:rsidP="00C83AB5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b/>
          <w:i/>
        </w:rPr>
      </w:pPr>
      <w:proofErr w:type="spellStart"/>
      <w:r w:rsidRPr="00916C4B">
        <w:rPr>
          <w:b/>
          <w:i/>
        </w:rPr>
        <w:t>Euroobveznice</w:t>
      </w:r>
      <w:proofErr w:type="spellEnd"/>
      <w:r w:rsidRPr="00916C4B">
        <w:rPr>
          <w:b/>
          <w:i/>
        </w:rPr>
        <w:t xml:space="preserve"> na međunarodnom tržištu</w:t>
      </w:r>
    </w:p>
    <w:p w14:paraId="5EE1E27F" w14:textId="23BB8FD2" w:rsidR="00E643B9" w:rsidRDefault="00C075DE" w:rsidP="00C075DE">
      <w:pPr>
        <w:jc w:val="both"/>
      </w:pPr>
      <w:r w:rsidRPr="00916C4B">
        <w:t>Republika Hr</w:t>
      </w:r>
      <w:r w:rsidR="00152CB5" w:rsidRPr="00916C4B">
        <w:t>v</w:t>
      </w:r>
      <w:r w:rsidRPr="00916C4B">
        <w:t xml:space="preserve">atska </w:t>
      </w:r>
      <w:r w:rsidR="008E7911">
        <w:t>je</w:t>
      </w:r>
      <w:r w:rsidRPr="00916C4B">
        <w:t xml:space="preserve"> u </w:t>
      </w:r>
      <w:r w:rsidR="008E7911">
        <w:t>ožujku</w:t>
      </w:r>
      <w:r w:rsidRPr="00916C4B">
        <w:t xml:space="preserve"> </w:t>
      </w:r>
      <w:r w:rsidR="008E7911">
        <w:t xml:space="preserve">uspješno realizirala izdanje dvije tranše </w:t>
      </w:r>
      <w:proofErr w:type="spellStart"/>
      <w:r w:rsidR="008E7911">
        <w:t>euroobveznica</w:t>
      </w:r>
      <w:proofErr w:type="spellEnd"/>
      <w:r w:rsidRPr="00916C4B">
        <w:t xml:space="preserve"> na međunarodnom financijskom tržištu</w:t>
      </w:r>
      <w:r w:rsidR="008E7911">
        <w:t xml:space="preserve"> i to dvanaestogodišnjih i dvadesetogodišnjih obveznica</w:t>
      </w:r>
      <w:r w:rsidRPr="00916C4B">
        <w:rPr>
          <w:b/>
        </w:rPr>
        <w:t>.</w:t>
      </w:r>
      <w:r w:rsidRPr="00916C4B">
        <w:t xml:space="preserve"> </w:t>
      </w:r>
      <w:r w:rsidR="00277A17" w:rsidRPr="00916C4B">
        <w:t xml:space="preserve">Obveznice </w:t>
      </w:r>
      <w:r w:rsidR="00277A17">
        <w:t xml:space="preserve">u iznosu 1 milijarde eura </w:t>
      </w:r>
      <w:r w:rsidR="00277A17" w:rsidRPr="00916C4B">
        <w:t>su izdane po cijeni od 9</w:t>
      </w:r>
      <w:r w:rsidR="00277A17">
        <w:t>8,538</w:t>
      </w:r>
      <w:r w:rsidR="00277A17" w:rsidRPr="00916C4B">
        <w:t>% nominalnog iznosa uz nepromjenjivi kamatni kupon od 1,</w:t>
      </w:r>
      <w:r w:rsidR="00277A17">
        <w:t>12</w:t>
      </w:r>
      <w:r w:rsidR="00277A17" w:rsidRPr="00916C4B">
        <w:t>5%</w:t>
      </w:r>
      <w:r w:rsidR="00277A17" w:rsidRPr="00916C4B">
        <w:rPr>
          <w:b/>
        </w:rPr>
        <w:t xml:space="preserve"> </w:t>
      </w:r>
      <w:r w:rsidR="00277A17" w:rsidRPr="00916C4B">
        <w:t>godišnje, što čini prinos do dospijeća od 1,</w:t>
      </w:r>
      <w:r w:rsidR="00277A17">
        <w:t>257</w:t>
      </w:r>
      <w:r w:rsidR="00277A17" w:rsidRPr="00916C4B">
        <w:t xml:space="preserve">%. Obveznice su uplaćene </w:t>
      </w:r>
      <w:r w:rsidR="00277A17">
        <w:t>4. ožujka</w:t>
      </w:r>
      <w:r w:rsidR="00277A17" w:rsidRPr="00916C4B">
        <w:t xml:space="preserve"> 202</w:t>
      </w:r>
      <w:r w:rsidR="00277A17">
        <w:t>1</w:t>
      </w:r>
      <w:r w:rsidR="00277A17" w:rsidRPr="00916C4B">
        <w:t xml:space="preserve">., a datum dospijeća obveznica je </w:t>
      </w:r>
      <w:r w:rsidR="00277A17">
        <w:t>4. ožujka</w:t>
      </w:r>
      <w:r w:rsidR="00277A17" w:rsidRPr="00916C4B">
        <w:t xml:space="preserve"> 20</w:t>
      </w:r>
      <w:r w:rsidR="00277A17">
        <w:t>33</w:t>
      </w:r>
      <w:r w:rsidR="00277A17" w:rsidRPr="00916C4B">
        <w:t>.</w:t>
      </w:r>
      <w:r w:rsidR="00010F24">
        <w:t xml:space="preserve"> </w:t>
      </w:r>
      <w:r w:rsidRPr="00916C4B">
        <w:t xml:space="preserve">Obveznice </w:t>
      </w:r>
      <w:r w:rsidR="008E7911">
        <w:t xml:space="preserve">u iznosu 1 milijarde eura </w:t>
      </w:r>
      <w:r w:rsidRPr="00916C4B">
        <w:t>su izdane po cijeni od 9</w:t>
      </w:r>
      <w:r w:rsidR="008E7911">
        <w:t>9,366</w:t>
      </w:r>
      <w:r w:rsidRPr="00916C4B">
        <w:t>% nominalnog iznosa</w:t>
      </w:r>
      <w:r w:rsidR="003C1F07" w:rsidRPr="00916C4B">
        <w:t xml:space="preserve"> uz nepromjenjivi ka</w:t>
      </w:r>
      <w:r w:rsidRPr="00916C4B">
        <w:t xml:space="preserve">matni kupon </w:t>
      </w:r>
      <w:r w:rsidR="003C1F07" w:rsidRPr="00916C4B">
        <w:t>od</w:t>
      </w:r>
      <w:r w:rsidRPr="00916C4B">
        <w:t xml:space="preserve"> </w:t>
      </w:r>
      <w:r w:rsidR="007D5BDF" w:rsidRPr="00916C4B">
        <w:t>1,</w:t>
      </w:r>
      <w:r w:rsidR="008E7911">
        <w:t>7</w:t>
      </w:r>
      <w:r w:rsidR="00C26134" w:rsidRPr="00916C4B">
        <w:t>5</w:t>
      </w:r>
      <w:r w:rsidRPr="00916C4B">
        <w:t>%</w:t>
      </w:r>
      <w:r w:rsidRPr="00916C4B">
        <w:rPr>
          <w:b/>
        </w:rPr>
        <w:t xml:space="preserve"> </w:t>
      </w:r>
      <w:r w:rsidRPr="00916C4B">
        <w:t>godišnje</w:t>
      </w:r>
      <w:r w:rsidR="001D6CBB" w:rsidRPr="00916C4B">
        <w:t>,</w:t>
      </w:r>
      <w:r w:rsidR="003C1F07" w:rsidRPr="00916C4B">
        <w:t xml:space="preserve"> što čini</w:t>
      </w:r>
      <w:r w:rsidRPr="00916C4B">
        <w:t xml:space="preserve"> prinos do dospijeća od </w:t>
      </w:r>
      <w:r w:rsidR="007D5BDF" w:rsidRPr="00916C4B">
        <w:t>1,</w:t>
      </w:r>
      <w:r w:rsidR="008E7911">
        <w:t>788</w:t>
      </w:r>
      <w:r w:rsidRPr="00916C4B">
        <w:t xml:space="preserve">%. Obveznice su uplaćene </w:t>
      </w:r>
      <w:r w:rsidR="008E7911">
        <w:t>4. ožujka</w:t>
      </w:r>
      <w:r w:rsidRPr="00916C4B">
        <w:t xml:space="preserve"> 20</w:t>
      </w:r>
      <w:r w:rsidR="00C26134" w:rsidRPr="00916C4B">
        <w:t>2</w:t>
      </w:r>
      <w:r w:rsidR="008E7911">
        <w:t>1</w:t>
      </w:r>
      <w:r w:rsidRPr="00916C4B">
        <w:t xml:space="preserve">., a datum dospijeća obveznica je </w:t>
      </w:r>
      <w:r w:rsidR="008E7911">
        <w:t>4. ožujka</w:t>
      </w:r>
      <w:r w:rsidRPr="00916C4B">
        <w:t xml:space="preserve"> 20</w:t>
      </w:r>
      <w:r w:rsidR="008E7911">
        <w:t>4</w:t>
      </w:r>
      <w:r w:rsidR="00C26134" w:rsidRPr="00916C4B">
        <w:t>1</w:t>
      </w:r>
      <w:r w:rsidRPr="00916C4B">
        <w:t>.</w:t>
      </w:r>
      <w:r w:rsidR="008E7911">
        <w:t xml:space="preserve"> </w:t>
      </w:r>
    </w:p>
    <w:p w14:paraId="2BDB1869" w14:textId="77777777" w:rsidR="00277A17" w:rsidRPr="00916C4B" w:rsidRDefault="00277A17" w:rsidP="00C075DE">
      <w:pPr>
        <w:jc w:val="both"/>
      </w:pPr>
    </w:p>
    <w:p w14:paraId="1ABB0C03" w14:textId="26A1FC35" w:rsidR="00C075DE" w:rsidRPr="00916C4B" w:rsidRDefault="003720DE" w:rsidP="00C075DE">
      <w:pPr>
        <w:jc w:val="both"/>
      </w:pPr>
      <w:r w:rsidRPr="00916C4B">
        <w:t xml:space="preserve">Sredstva </w:t>
      </w:r>
      <w:r w:rsidR="00277A17">
        <w:t>prikupljena</w:t>
      </w:r>
      <w:r w:rsidRPr="00916C4B">
        <w:t xml:space="preserve"> ovim </w:t>
      </w:r>
      <w:r w:rsidR="00277A17">
        <w:t>izdanjem iskorist</w:t>
      </w:r>
      <w:r w:rsidR="00010F24">
        <w:t>ila su</w:t>
      </w:r>
      <w:r w:rsidR="00277A17">
        <w:t xml:space="preserve"> se</w:t>
      </w:r>
      <w:r w:rsidR="00C26134" w:rsidRPr="00916C4B">
        <w:t>, između ostalog,</w:t>
      </w:r>
      <w:r w:rsidRPr="00916C4B">
        <w:t xml:space="preserve"> za </w:t>
      </w:r>
      <w:r w:rsidR="00277A17">
        <w:t xml:space="preserve">refinanciranje </w:t>
      </w:r>
      <w:proofErr w:type="spellStart"/>
      <w:r w:rsidR="00277A17">
        <w:t>eurobveznica</w:t>
      </w:r>
      <w:proofErr w:type="spellEnd"/>
      <w:r w:rsidR="00277A17">
        <w:t xml:space="preserve"> Republike Hrvatske</w:t>
      </w:r>
      <w:r w:rsidR="00010F24">
        <w:t xml:space="preserve"> u iznosu od 1,5 milijarde dolara</w:t>
      </w:r>
      <w:r w:rsidR="00C26134" w:rsidRPr="00916C4B">
        <w:t xml:space="preserve"> koje</w:t>
      </w:r>
      <w:r w:rsidR="00010F24">
        <w:t xml:space="preserve"> su</w:t>
      </w:r>
      <w:r w:rsidR="00A67948" w:rsidRPr="00916C4B">
        <w:t xml:space="preserve"> </w:t>
      </w:r>
      <w:r w:rsidR="00010F24">
        <w:t>dosp</w:t>
      </w:r>
      <w:r w:rsidR="00C26134" w:rsidRPr="00916C4B">
        <w:t>je</w:t>
      </w:r>
      <w:r w:rsidR="00010F24">
        <w:t xml:space="preserve">le </w:t>
      </w:r>
      <w:r w:rsidR="00C26134" w:rsidRPr="00916C4B">
        <w:t>u</w:t>
      </w:r>
      <w:r w:rsidR="00FD0FAB" w:rsidRPr="00916C4B">
        <w:t xml:space="preserve"> </w:t>
      </w:r>
      <w:r w:rsidR="008E7911">
        <w:t>2</w:t>
      </w:r>
      <w:r w:rsidR="00C26134" w:rsidRPr="00916C4B">
        <w:t xml:space="preserve">4. </w:t>
      </w:r>
      <w:r w:rsidR="008E7911">
        <w:t>ožujka</w:t>
      </w:r>
      <w:r w:rsidRPr="00916C4B">
        <w:t xml:space="preserve"> 20</w:t>
      </w:r>
      <w:r w:rsidR="00C26134" w:rsidRPr="00916C4B">
        <w:t>2</w:t>
      </w:r>
      <w:r w:rsidR="008E7911">
        <w:t>1</w:t>
      </w:r>
      <w:r w:rsidR="00DB2249">
        <w:t>. god</w:t>
      </w:r>
      <w:r w:rsidR="00010F24">
        <w:t>ine.</w:t>
      </w:r>
      <w:r w:rsidRPr="00916C4B">
        <w:t xml:space="preserve"> Ov</w:t>
      </w:r>
      <w:r w:rsidR="007D5BDF" w:rsidRPr="00916C4B">
        <w:t>a desetogodišnja dolarska</w:t>
      </w:r>
      <w:r w:rsidRPr="00916C4B">
        <w:t xml:space="preserve"> obveznic</w:t>
      </w:r>
      <w:r w:rsidR="007D5BDF" w:rsidRPr="00916C4B">
        <w:t>a izdana je</w:t>
      </w:r>
      <w:r w:rsidRPr="00916C4B">
        <w:t xml:space="preserve"> u </w:t>
      </w:r>
      <w:r w:rsidR="008E7911">
        <w:t>ožujku</w:t>
      </w:r>
      <w:r w:rsidRPr="00916C4B">
        <w:t xml:space="preserve"> 20</w:t>
      </w:r>
      <w:r w:rsidR="00C26134" w:rsidRPr="00916C4B">
        <w:t>1</w:t>
      </w:r>
      <w:r w:rsidR="008E7911">
        <w:t>1</w:t>
      </w:r>
      <w:r w:rsidRPr="00916C4B">
        <w:t>. godine uz</w:t>
      </w:r>
      <w:r w:rsidR="00030E3A" w:rsidRPr="00916C4B">
        <w:t xml:space="preserve"> nepromjenjivi kamatni</w:t>
      </w:r>
      <w:r w:rsidRPr="00916C4B">
        <w:t xml:space="preserve"> kupon </w:t>
      </w:r>
      <w:r w:rsidR="007D5BDF" w:rsidRPr="00916C4B">
        <w:t>6,</w:t>
      </w:r>
      <w:r w:rsidR="008E7911">
        <w:t>37</w:t>
      </w:r>
      <w:r w:rsidR="00C26134" w:rsidRPr="00916C4B">
        <w:t>5</w:t>
      </w:r>
      <w:r w:rsidRPr="00916C4B">
        <w:t>%</w:t>
      </w:r>
      <w:r w:rsidR="00030E3A" w:rsidRPr="00916C4B">
        <w:t xml:space="preserve"> godišnje</w:t>
      </w:r>
      <w:r w:rsidRPr="00916C4B">
        <w:t>.</w:t>
      </w:r>
      <w:r w:rsidR="00277A17">
        <w:t xml:space="preserve"> S obzirom na niske kuponske stope ostvarene novim izdanjima bit će ostvarene značajne uštede u smislu troška kamata od preko 160 milijuna kuna na godišnjoj razini na iznos refinanciranja.</w:t>
      </w:r>
    </w:p>
    <w:p w14:paraId="14C89BD2" w14:textId="77777777" w:rsidR="006275D2" w:rsidRPr="00916C4B" w:rsidRDefault="006275D2" w:rsidP="00C075DE">
      <w:pPr>
        <w:jc w:val="both"/>
      </w:pPr>
    </w:p>
    <w:p w14:paraId="6F0E7AC3" w14:textId="4A266396" w:rsidR="00A87B24" w:rsidRPr="00916C4B" w:rsidRDefault="00A87B24" w:rsidP="00A87B24">
      <w:pPr>
        <w:jc w:val="both"/>
      </w:pPr>
      <w:r w:rsidRPr="00916C4B">
        <w:t xml:space="preserve">U tablici </w:t>
      </w:r>
      <w:r w:rsidR="00030E3A" w:rsidRPr="00916C4B">
        <w:t>2</w:t>
      </w:r>
      <w:r w:rsidRPr="00916C4B">
        <w:t>. dan je prikaz aktivnih obveznica izdanih na međunarodnom tržištu s naznačenim datumom izdavanja, valutom i iznosom izdanja te kamatnom stopom i datumom dospijeća otplate.</w:t>
      </w:r>
      <w:r w:rsidR="00046390" w:rsidRPr="00916C4B">
        <w:t xml:space="preserve"> Zbog potrebe otklanjanja valutnog rizika izdan</w:t>
      </w:r>
      <w:r w:rsidR="00606A71" w:rsidRPr="00916C4B">
        <w:t>e su</w:t>
      </w:r>
      <w:r w:rsidR="00046390" w:rsidRPr="00916C4B">
        <w:t xml:space="preserve"> </w:t>
      </w:r>
      <w:r w:rsidR="004E4960">
        <w:t>dvije</w:t>
      </w:r>
      <w:r w:rsidR="00046390" w:rsidRPr="00916C4B">
        <w:t xml:space="preserve"> valutne </w:t>
      </w:r>
      <w:proofErr w:type="spellStart"/>
      <w:r w:rsidR="00046390" w:rsidRPr="00916C4B">
        <w:t>swap</w:t>
      </w:r>
      <w:proofErr w:type="spellEnd"/>
      <w:r w:rsidR="00046390" w:rsidRPr="00916C4B">
        <w:t xml:space="preserve"> transakcije</w:t>
      </w:r>
      <w:r w:rsidR="00606A71" w:rsidRPr="00916C4B">
        <w:t xml:space="preserve"> </w:t>
      </w:r>
      <w:r w:rsidR="00010F24">
        <w:t xml:space="preserve">dolarskih </w:t>
      </w:r>
      <w:r w:rsidR="00606A71" w:rsidRPr="00916C4B">
        <w:t>obveznica,</w:t>
      </w:r>
      <w:r w:rsidR="00046390" w:rsidRPr="00916C4B">
        <w:t xml:space="preserve"> čime se izdane dolarske obveznice i pripadajuće kamate po unaprijed fiksiranom omjeru USD/EUR prebacuju u </w:t>
      </w:r>
      <w:proofErr w:type="spellStart"/>
      <w:r w:rsidR="00046390" w:rsidRPr="00916C4B">
        <w:t>eurske</w:t>
      </w:r>
      <w:proofErr w:type="spellEnd"/>
      <w:r w:rsidR="00046390" w:rsidRPr="00916C4B">
        <w:t xml:space="preserve"> obveze.</w:t>
      </w:r>
    </w:p>
    <w:p w14:paraId="2511A4EB" w14:textId="77777777" w:rsidR="00601F61" w:rsidRPr="00916C4B" w:rsidRDefault="00601F61" w:rsidP="006275D2">
      <w:pPr>
        <w:jc w:val="both"/>
        <w:rPr>
          <w:i/>
        </w:rPr>
      </w:pPr>
    </w:p>
    <w:p w14:paraId="30F0812C" w14:textId="066885B7" w:rsidR="006275D2" w:rsidRDefault="006275D2" w:rsidP="00916C4B">
      <w:pPr>
        <w:keepNext/>
        <w:jc w:val="both"/>
        <w:rPr>
          <w:i/>
        </w:rPr>
      </w:pPr>
      <w:r w:rsidRPr="00916C4B">
        <w:rPr>
          <w:i/>
        </w:rPr>
        <w:t xml:space="preserve">Tablica 2. Pregled aktivnih </w:t>
      </w:r>
      <w:r w:rsidR="002B4604" w:rsidRPr="00916C4B">
        <w:rPr>
          <w:i/>
        </w:rPr>
        <w:t>međunarodnih</w:t>
      </w:r>
      <w:r w:rsidRPr="00916C4B">
        <w:rPr>
          <w:i/>
        </w:rPr>
        <w:t xml:space="preserve"> obveznica Republike Hrvatske</w:t>
      </w:r>
      <w:r w:rsidR="004F6226" w:rsidRPr="00916C4B">
        <w:rPr>
          <w:i/>
        </w:rPr>
        <w:t>, 3</w:t>
      </w:r>
      <w:r w:rsidR="00C26134" w:rsidRPr="00916C4B">
        <w:rPr>
          <w:i/>
        </w:rPr>
        <w:t>0</w:t>
      </w:r>
      <w:r w:rsidR="004F6226" w:rsidRPr="00916C4B">
        <w:rPr>
          <w:i/>
        </w:rPr>
        <w:t xml:space="preserve">. </w:t>
      </w:r>
      <w:r w:rsidR="00C26134" w:rsidRPr="00916C4B">
        <w:rPr>
          <w:i/>
        </w:rPr>
        <w:t>lipnja 202</w:t>
      </w:r>
      <w:r w:rsidR="00277A17">
        <w:rPr>
          <w:i/>
        </w:rPr>
        <w:t>1</w:t>
      </w:r>
      <w:r w:rsidR="00817A1D" w:rsidRPr="00916C4B">
        <w:rPr>
          <w:i/>
        </w:rPr>
        <w:t>.</w:t>
      </w:r>
    </w:p>
    <w:p w14:paraId="72DE8449" w14:textId="2EAE5B72" w:rsidR="00AC273A" w:rsidRDefault="00AC273A" w:rsidP="00916C4B">
      <w:pPr>
        <w:keepNext/>
        <w:jc w:val="both"/>
        <w:rPr>
          <w:i/>
        </w:rPr>
      </w:pPr>
      <w:r w:rsidRPr="00AC273A">
        <w:rPr>
          <w:noProof/>
        </w:rPr>
        <w:drawing>
          <wp:inline distT="0" distB="0" distL="0" distR="0" wp14:anchorId="6302E6B7" wp14:editId="474E9D6A">
            <wp:extent cx="5760720" cy="3399468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1F420" w14:textId="77777777" w:rsidR="00C24011" w:rsidRPr="00916C4B" w:rsidRDefault="00F10FA3" w:rsidP="006275D2">
      <w:pPr>
        <w:jc w:val="both"/>
        <w:rPr>
          <w:i/>
        </w:rPr>
      </w:pPr>
      <w:r w:rsidRPr="00916C4B">
        <w:rPr>
          <w:i/>
        </w:rPr>
        <w:t>Izvor: Ministarstvo financija</w:t>
      </w:r>
    </w:p>
    <w:p w14:paraId="59357CD2" w14:textId="77777777" w:rsidR="00791240" w:rsidRPr="00916C4B" w:rsidRDefault="00791240" w:rsidP="00C075DE">
      <w:pPr>
        <w:jc w:val="both"/>
      </w:pPr>
    </w:p>
    <w:p w14:paraId="1D8DDF5F" w14:textId="77777777" w:rsidR="00C075DE" w:rsidRPr="00916C4B" w:rsidRDefault="00C075DE" w:rsidP="00C075DE">
      <w:pPr>
        <w:pStyle w:val="Odlomakpopisa"/>
        <w:numPr>
          <w:ilvl w:val="0"/>
          <w:numId w:val="5"/>
        </w:numPr>
        <w:tabs>
          <w:tab w:val="left" w:pos="360"/>
        </w:tabs>
        <w:rPr>
          <w:b/>
          <w:i/>
        </w:rPr>
      </w:pPr>
      <w:r w:rsidRPr="00916C4B">
        <w:rPr>
          <w:b/>
          <w:i/>
        </w:rPr>
        <w:lastRenderedPageBreak/>
        <w:t xml:space="preserve">Zaduživanje </w:t>
      </w:r>
      <w:r w:rsidR="000378EF" w:rsidRPr="00916C4B">
        <w:rPr>
          <w:b/>
          <w:i/>
        </w:rPr>
        <w:t xml:space="preserve">na domaćem tržištu </w:t>
      </w:r>
      <w:r w:rsidRPr="00916C4B">
        <w:rPr>
          <w:b/>
          <w:i/>
        </w:rPr>
        <w:t>putem dugoročnih kredita</w:t>
      </w:r>
      <w:r w:rsidR="000378EF" w:rsidRPr="00916C4B">
        <w:rPr>
          <w:b/>
          <w:i/>
        </w:rPr>
        <w:t xml:space="preserve"> </w:t>
      </w:r>
    </w:p>
    <w:p w14:paraId="66BF141B" w14:textId="77777777" w:rsidR="0023277F" w:rsidRPr="00916C4B" w:rsidRDefault="0023277F" w:rsidP="0023277F">
      <w:pPr>
        <w:tabs>
          <w:tab w:val="left" w:pos="360"/>
        </w:tabs>
        <w:rPr>
          <w:b/>
          <w:i/>
        </w:rPr>
      </w:pPr>
    </w:p>
    <w:p w14:paraId="1C1A39E0" w14:textId="39BE67CA" w:rsidR="00855194" w:rsidRPr="00916C4B" w:rsidRDefault="00855194" w:rsidP="00855194">
      <w:pPr>
        <w:pStyle w:val="Odlomakpopisa"/>
        <w:numPr>
          <w:ilvl w:val="0"/>
          <w:numId w:val="4"/>
        </w:numPr>
        <w:tabs>
          <w:tab w:val="left" w:pos="360"/>
        </w:tabs>
      </w:pPr>
      <w:r w:rsidRPr="00916C4B">
        <w:t xml:space="preserve">Kredit u iznosu od </w:t>
      </w:r>
      <w:r w:rsidR="00E449DE">
        <w:t>3.0</w:t>
      </w:r>
      <w:r w:rsidR="00A504BC" w:rsidRPr="00916C4B">
        <w:t>00</w:t>
      </w:r>
      <w:r w:rsidR="001B0470" w:rsidRPr="00916C4B">
        <w:t>.000.000,00</w:t>
      </w:r>
      <w:r w:rsidR="00A504BC" w:rsidRPr="00916C4B">
        <w:t xml:space="preserve"> kuna </w:t>
      </w:r>
      <w:r w:rsidRPr="00916C4B">
        <w:t xml:space="preserve"> </w:t>
      </w:r>
    </w:p>
    <w:p w14:paraId="352B1739" w14:textId="77777777" w:rsidR="007C7928" w:rsidRPr="00916C4B" w:rsidRDefault="007C7928" w:rsidP="00855194">
      <w:pPr>
        <w:tabs>
          <w:tab w:val="left" w:pos="360"/>
        </w:tabs>
        <w:jc w:val="both"/>
      </w:pPr>
    </w:p>
    <w:p w14:paraId="5126BF2C" w14:textId="48B94078" w:rsidR="00855194" w:rsidRPr="00916C4B" w:rsidRDefault="008D7C05" w:rsidP="00855194">
      <w:pPr>
        <w:tabs>
          <w:tab w:val="left" w:pos="360"/>
        </w:tabs>
        <w:jc w:val="both"/>
      </w:pPr>
      <w:r>
        <w:t xml:space="preserve">Radi izvršenja izdataka utvrđenih Zakonom o izvršavanju Državnog proračuna, </w:t>
      </w:r>
      <w:r w:rsidR="00855194" w:rsidRPr="00916C4B">
        <w:t>Republika Hr</w:t>
      </w:r>
      <w:r w:rsidR="002B4604" w:rsidRPr="00916C4B">
        <w:t>v</w:t>
      </w:r>
      <w:r w:rsidR="00855194" w:rsidRPr="00916C4B">
        <w:t xml:space="preserve">atska se u </w:t>
      </w:r>
      <w:r w:rsidR="001E3EA6">
        <w:t>lipnju</w:t>
      </w:r>
      <w:r w:rsidR="00855194" w:rsidRPr="00916C4B">
        <w:t xml:space="preserve"> zadužila na domaćem financijskom tržištu u iznosu </w:t>
      </w:r>
      <w:r w:rsidR="001E3EA6">
        <w:t>3</w:t>
      </w:r>
      <w:r w:rsidR="00A504BC" w:rsidRPr="00916C4B">
        <w:t xml:space="preserve"> m</w:t>
      </w:r>
      <w:r w:rsidR="003B7853" w:rsidRPr="00916C4B">
        <w:t>ilijard</w:t>
      </w:r>
      <w:r w:rsidR="001E3EA6">
        <w:t>e</w:t>
      </w:r>
      <w:r w:rsidR="00855194" w:rsidRPr="00916C4B">
        <w:t xml:space="preserve"> </w:t>
      </w:r>
      <w:r w:rsidR="003B7853" w:rsidRPr="00916C4B">
        <w:t xml:space="preserve">kuna uz fiksnu kamatnu stopu </w:t>
      </w:r>
      <w:r w:rsidR="001E3EA6">
        <w:t>0,298</w:t>
      </w:r>
      <w:r w:rsidR="00855194" w:rsidRPr="00916C4B">
        <w:t>% godišnje. Glavnic</w:t>
      </w:r>
      <w:r w:rsidR="003B7853" w:rsidRPr="00916C4B">
        <w:t>a će se otplatiti jednokratno 31</w:t>
      </w:r>
      <w:r w:rsidR="00855194" w:rsidRPr="00916C4B">
        <w:t xml:space="preserve">. </w:t>
      </w:r>
      <w:r w:rsidR="003B7853" w:rsidRPr="00916C4B">
        <w:t>s</w:t>
      </w:r>
      <w:r w:rsidR="001E3EA6">
        <w:t>rpnja</w:t>
      </w:r>
      <w:r w:rsidR="003B7853" w:rsidRPr="00916C4B">
        <w:t xml:space="preserve"> 202</w:t>
      </w:r>
      <w:r w:rsidR="001E3EA6">
        <w:t>6</w:t>
      </w:r>
      <w:r w:rsidR="00855194" w:rsidRPr="00916C4B">
        <w:t xml:space="preserve">. </w:t>
      </w:r>
    </w:p>
    <w:p w14:paraId="5680D02D" w14:textId="77777777" w:rsidR="007C7928" w:rsidRPr="00916C4B" w:rsidRDefault="007C7928" w:rsidP="00855194">
      <w:pPr>
        <w:tabs>
          <w:tab w:val="left" w:pos="360"/>
        </w:tabs>
        <w:jc w:val="both"/>
      </w:pPr>
    </w:p>
    <w:p w14:paraId="26BF3C58" w14:textId="2F740C04" w:rsidR="007C7928" w:rsidRPr="00916C4B" w:rsidRDefault="007C7928" w:rsidP="007C7928">
      <w:pPr>
        <w:pStyle w:val="Odlomakpopisa"/>
        <w:numPr>
          <w:ilvl w:val="0"/>
          <w:numId w:val="4"/>
        </w:numPr>
        <w:tabs>
          <w:tab w:val="left" w:pos="360"/>
        </w:tabs>
      </w:pPr>
      <w:r w:rsidRPr="00916C4B">
        <w:t xml:space="preserve">Kredit u iznosu od </w:t>
      </w:r>
      <w:r w:rsidR="001E3EA6">
        <w:t>2.00</w:t>
      </w:r>
      <w:r w:rsidR="003B7853" w:rsidRPr="00916C4B">
        <w:t>0</w:t>
      </w:r>
      <w:r w:rsidR="001B0470" w:rsidRPr="00916C4B">
        <w:t>.000.000,00</w:t>
      </w:r>
      <w:r w:rsidRPr="00916C4B">
        <w:t xml:space="preserve"> </w:t>
      </w:r>
      <w:r w:rsidR="003B7853" w:rsidRPr="00916C4B">
        <w:t>kuna</w:t>
      </w:r>
      <w:r w:rsidRPr="00916C4B">
        <w:t xml:space="preserve">  </w:t>
      </w:r>
    </w:p>
    <w:p w14:paraId="117AC853" w14:textId="77777777" w:rsidR="007C7928" w:rsidRPr="00916C4B" w:rsidRDefault="007C7928" w:rsidP="007C7928">
      <w:pPr>
        <w:tabs>
          <w:tab w:val="left" w:pos="360"/>
        </w:tabs>
        <w:jc w:val="both"/>
      </w:pPr>
    </w:p>
    <w:p w14:paraId="2E63CF27" w14:textId="6A00DD4F" w:rsidR="007C7928" w:rsidRPr="00916C4B" w:rsidRDefault="003B7853" w:rsidP="007C7928">
      <w:pPr>
        <w:tabs>
          <w:tab w:val="left" w:pos="360"/>
        </w:tabs>
        <w:jc w:val="both"/>
      </w:pPr>
      <w:r w:rsidRPr="00916C4B">
        <w:t>U istom mjesecu</w:t>
      </w:r>
      <w:r w:rsidR="001B0470" w:rsidRPr="00916C4B">
        <w:t xml:space="preserve"> Republika Hrvatska se </w:t>
      </w:r>
      <w:r w:rsidR="007C7928" w:rsidRPr="00916C4B">
        <w:t xml:space="preserve">zadužila na domaćem financijskom tržištu u iznosu </w:t>
      </w:r>
      <w:r w:rsidR="001E3EA6">
        <w:t>2</w:t>
      </w:r>
      <w:r w:rsidR="007C7928" w:rsidRPr="00916C4B">
        <w:t xml:space="preserve"> mi</w:t>
      </w:r>
      <w:r w:rsidRPr="00916C4B">
        <w:t>lijard</w:t>
      </w:r>
      <w:r w:rsidR="001E3EA6">
        <w:t>e</w:t>
      </w:r>
      <w:r w:rsidR="007C7928" w:rsidRPr="00916C4B">
        <w:t xml:space="preserve"> </w:t>
      </w:r>
      <w:r w:rsidRPr="00916C4B">
        <w:t>kuna</w:t>
      </w:r>
      <w:r w:rsidR="001B0470" w:rsidRPr="00916C4B">
        <w:t xml:space="preserve">, </w:t>
      </w:r>
      <w:r w:rsidR="007C7928" w:rsidRPr="00916C4B">
        <w:t xml:space="preserve">uz </w:t>
      </w:r>
      <w:r w:rsidR="001E3EA6">
        <w:t>fiksnu</w:t>
      </w:r>
      <w:r w:rsidR="007C7928" w:rsidRPr="00916C4B">
        <w:t xml:space="preserve"> kamatnu stopu </w:t>
      </w:r>
      <w:r w:rsidR="001E3EA6">
        <w:t>0,198</w:t>
      </w:r>
      <w:r w:rsidRPr="00916C4B">
        <w:t xml:space="preserve">% </w:t>
      </w:r>
      <w:r w:rsidR="007C7928" w:rsidRPr="00916C4B">
        <w:t>godišnje. Glavnica će se otpla</w:t>
      </w:r>
      <w:r w:rsidR="001E3EA6">
        <w:t>ćivati u jednakim polugodišnjim ratama od kojih prva dospijeva 31. prosinca</w:t>
      </w:r>
      <w:r w:rsidR="008D7C05">
        <w:t xml:space="preserve"> 2021.</w:t>
      </w:r>
      <w:r w:rsidR="001E3EA6">
        <w:t>, a posljednja 30. lipnja 2026.</w:t>
      </w:r>
      <w:r w:rsidR="007C7928" w:rsidRPr="00916C4B">
        <w:t xml:space="preserve"> </w:t>
      </w:r>
    </w:p>
    <w:p w14:paraId="54B19AA0" w14:textId="77777777" w:rsidR="00FC2366" w:rsidRPr="00916C4B" w:rsidRDefault="00FC2366" w:rsidP="00540102">
      <w:pPr>
        <w:jc w:val="both"/>
      </w:pPr>
    </w:p>
    <w:p w14:paraId="728CCBF6" w14:textId="77777777" w:rsidR="00C075DE" w:rsidRPr="00916C4B" w:rsidRDefault="00C075DE" w:rsidP="00C83AB5">
      <w:pPr>
        <w:pStyle w:val="Odlomakpopisa"/>
        <w:numPr>
          <w:ilvl w:val="0"/>
          <w:numId w:val="5"/>
        </w:numPr>
        <w:jc w:val="both"/>
        <w:rPr>
          <w:b/>
          <w:i/>
          <w:snapToGrid w:val="0"/>
          <w:lang w:eastAsia="en-US"/>
        </w:rPr>
      </w:pPr>
      <w:r w:rsidRPr="00916C4B">
        <w:rPr>
          <w:b/>
          <w:i/>
          <w:snapToGrid w:val="0"/>
          <w:lang w:eastAsia="en-US"/>
        </w:rPr>
        <w:t>Zaduživanje putem izdavanja trezorskih zapisa</w:t>
      </w:r>
      <w:r w:rsidR="005E70CF" w:rsidRPr="00916C4B">
        <w:rPr>
          <w:b/>
          <w:i/>
          <w:snapToGrid w:val="0"/>
          <w:lang w:eastAsia="en-US"/>
        </w:rPr>
        <w:t xml:space="preserve"> </w:t>
      </w:r>
    </w:p>
    <w:p w14:paraId="1E798D83" w14:textId="77777777" w:rsidR="00C075DE" w:rsidRPr="00916C4B" w:rsidRDefault="00C075DE" w:rsidP="00C075DE">
      <w:pPr>
        <w:jc w:val="both"/>
        <w:rPr>
          <w:snapToGrid w:val="0"/>
          <w:lang w:eastAsia="en-US"/>
        </w:rPr>
      </w:pPr>
    </w:p>
    <w:p w14:paraId="383698DB" w14:textId="77777777" w:rsidR="00C075DE" w:rsidRPr="00916C4B" w:rsidRDefault="00C075DE" w:rsidP="00C075DE">
      <w:pPr>
        <w:jc w:val="both"/>
        <w:rPr>
          <w:snapToGrid w:val="0"/>
          <w:lang w:eastAsia="en-US"/>
        </w:rPr>
      </w:pPr>
      <w:r w:rsidRPr="00916C4B">
        <w:rPr>
          <w:snapToGrid w:val="0"/>
          <w:lang w:eastAsia="en-US"/>
        </w:rPr>
        <w:t xml:space="preserve">Ministarstvo financija provodi aukcije trezorskih zapisa u skladu s </w:t>
      </w:r>
      <w:r w:rsidRPr="00916C4B">
        <w:rPr>
          <w:i/>
          <w:iCs/>
          <w:snapToGrid w:val="0"/>
          <w:lang w:eastAsia="en-US"/>
        </w:rPr>
        <w:t>Pravilima i uvjetima aukcija trezorskih zapisa</w:t>
      </w:r>
      <w:r w:rsidRPr="00916C4B">
        <w:rPr>
          <w:snapToGrid w:val="0"/>
          <w:lang w:eastAsia="en-US"/>
        </w:rPr>
        <w:t xml:space="preserve">, koristeći se elektroničkim aukcijskim sustavom </w:t>
      </w:r>
      <w:proofErr w:type="spellStart"/>
      <w:r w:rsidRPr="00916C4B">
        <w:rPr>
          <w:snapToGrid w:val="0"/>
          <w:lang w:eastAsia="en-US"/>
        </w:rPr>
        <w:t>Bloomberg</w:t>
      </w:r>
      <w:proofErr w:type="spellEnd"/>
      <w:r w:rsidRPr="00916C4B">
        <w:rPr>
          <w:snapToGrid w:val="0"/>
          <w:lang w:eastAsia="en-US"/>
        </w:rPr>
        <w:t xml:space="preserve"> (BAS). </w:t>
      </w:r>
    </w:p>
    <w:p w14:paraId="2192E13A" w14:textId="77777777" w:rsidR="00CF501F" w:rsidRPr="00916C4B" w:rsidRDefault="00CF501F" w:rsidP="00C075DE">
      <w:pPr>
        <w:jc w:val="both"/>
        <w:rPr>
          <w:snapToGrid w:val="0"/>
          <w:lang w:eastAsia="en-US"/>
        </w:rPr>
      </w:pPr>
    </w:p>
    <w:p w14:paraId="48E69813" w14:textId="7353ED98" w:rsidR="00A364FC" w:rsidRDefault="0066159A" w:rsidP="00A364FC">
      <w:pPr>
        <w:jc w:val="both"/>
      </w:pPr>
      <w:r w:rsidRPr="00916C4B">
        <w:t>U</w:t>
      </w:r>
      <w:r w:rsidR="00EC07D1" w:rsidRPr="00916C4B">
        <w:t xml:space="preserve"> </w:t>
      </w:r>
      <w:r w:rsidR="00F264F9" w:rsidRPr="00916C4B">
        <w:t xml:space="preserve">prvoj polovici </w:t>
      </w:r>
      <w:r w:rsidR="00EC07D1" w:rsidRPr="00916C4B">
        <w:t>20</w:t>
      </w:r>
      <w:r w:rsidR="00F264F9" w:rsidRPr="00916C4B">
        <w:t>2</w:t>
      </w:r>
      <w:r w:rsidR="00DE512D">
        <w:t>1</w:t>
      </w:r>
      <w:r w:rsidR="00EC07D1" w:rsidRPr="00916C4B">
        <w:t>. godin</w:t>
      </w:r>
      <w:r w:rsidR="00F264F9" w:rsidRPr="00916C4B">
        <w:t>e</w:t>
      </w:r>
      <w:r w:rsidR="00C075DE" w:rsidRPr="00916C4B">
        <w:t xml:space="preserve"> održano je </w:t>
      </w:r>
      <w:r w:rsidR="008D7C05">
        <w:t>10</w:t>
      </w:r>
      <w:r w:rsidR="00C075DE" w:rsidRPr="00916C4B">
        <w:t xml:space="preserve"> aukcija trezorskih zapisa na kojima je bilo ukupno </w:t>
      </w:r>
      <w:r w:rsidRPr="00916C4B">
        <w:t>1</w:t>
      </w:r>
      <w:r w:rsidR="00A364FC">
        <w:t>1</w:t>
      </w:r>
      <w:r w:rsidR="00C075DE" w:rsidRPr="00916C4B">
        <w:t xml:space="preserve"> izdanja, od čega </w:t>
      </w:r>
      <w:r w:rsidR="00A364FC">
        <w:t>9</w:t>
      </w:r>
      <w:r w:rsidR="00C075DE" w:rsidRPr="00916C4B">
        <w:t xml:space="preserve"> kunskih izdanja, </w:t>
      </w:r>
      <w:r w:rsidRPr="00916C4B">
        <w:t>1 izdanje</w:t>
      </w:r>
      <w:r w:rsidR="00C075DE" w:rsidRPr="00916C4B">
        <w:t xml:space="preserve"> trezorskih zapisa izraženih u eurima a plativih u kunama</w:t>
      </w:r>
      <w:r w:rsidR="00A364FC">
        <w:t xml:space="preserve"> </w:t>
      </w:r>
      <w:r w:rsidR="00904154" w:rsidRPr="00916C4B">
        <w:t>te 1 izdanje FX trezorskih zapisa (plativi u eurima)</w:t>
      </w:r>
      <w:r w:rsidR="00A364FC">
        <w:t>.</w:t>
      </w:r>
      <w:r w:rsidR="00C075DE" w:rsidRPr="00916C4B">
        <w:t xml:space="preserve"> </w:t>
      </w:r>
      <w:r w:rsidR="00A364FC" w:rsidRPr="003229F4">
        <w:t xml:space="preserve">Kod kunskih izdanja trezorskih zapisa 1 izdanje je bilo </w:t>
      </w:r>
      <w:r w:rsidR="00507B75">
        <w:t xml:space="preserve">s rokom dospijeća od </w:t>
      </w:r>
      <w:r w:rsidR="00A364FC" w:rsidRPr="003229F4">
        <w:t>182 dana</w:t>
      </w:r>
      <w:r w:rsidR="00A364FC">
        <w:t xml:space="preserve"> te 8</w:t>
      </w:r>
      <w:r w:rsidR="00A364FC" w:rsidRPr="003229F4">
        <w:t xml:space="preserve"> izdanja </w:t>
      </w:r>
      <w:r w:rsidR="00A364FC">
        <w:t>s rokom od</w:t>
      </w:r>
      <w:r w:rsidR="00A364FC" w:rsidRPr="003229F4">
        <w:t xml:space="preserve"> 364 dana.  </w:t>
      </w:r>
    </w:p>
    <w:p w14:paraId="152046B7" w14:textId="63163649" w:rsidR="0084725B" w:rsidRPr="00916C4B" w:rsidRDefault="0084725B" w:rsidP="0084725B">
      <w:pPr>
        <w:tabs>
          <w:tab w:val="left" w:pos="360"/>
        </w:tabs>
        <w:jc w:val="both"/>
      </w:pPr>
      <w:r w:rsidRPr="00916C4B">
        <w:t xml:space="preserve">Struktura i iznos upisanih trezorskih zapisa na dan </w:t>
      </w:r>
      <w:r w:rsidR="00551A13" w:rsidRPr="00916C4B">
        <w:t>30</w:t>
      </w:r>
      <w:r w:rsidR="00E025EE" w:rsidRPr="00916C4B">
        <w:t xml:space="preserve">. </w:t>
      </w:r>
      <w:r w:rsidR="00551A13" w:rsidRPr="00916C4B">
        <w:t>lipnja</w:t>
      </w:r>
      <w:r w:rsidRPr="00916C4B">
        <w:t xml:space="preserve"> 20</w:t>
      </w:r>
      <w:r w:rsidR="00551A13" w:rsidRPr="00916C4B">
        <w:t>2</w:t>
      </w:r>
      <w:r w:rsidR="00A364FC">
        <w:t>1</w:t>
      </w:r>
      <w:r w:rsidR="00D132F8" w:rsidRPr="00916C4B">
        <w:t>.</w:t>
      </w:r>
      <w:r w:rsidRPr="00916C4B">
        <w:t xml:space="preserve"> prikazani su u tablici 3.</w:t>
      </w:r>
    </w:p>
    <w:p w14:paraId="12459946" w14:textId="77777777" w:rsidR="0084725B" w:rsidRPr="00916C4B" w:rsidRDefault="0084725B" w:rsidP="0084725B"/>
    <w:p w14:paraId="1315CE27" w14:textId="5FFE110F" w:rsidR="00551A13" w:rsidRDefault="0084725B" w:rsidP="0084725B">
      <w:pPr>
        <w:pStyle w:val="Opisslike"/>
        <w:keepNext/>
        <w:rPr>
          <w:bCs w:val="0"/>
          <w:i/>
          <w:sz w:val="24"/>
          <w:szCs w:val="24"/>
        </w:rPr>
      </w:pPr>
      <w:r w:rsidRPr="00916C4B">
        <w:rPr>
          <w:b w:val="0"/>
          <w:i/>
          <w:color w:val="auto"/>
          <w:sz w:val="24"/>
          <w:szCs w:val="24"/>
        </w:rPr>
        <w:t>Tablica 3. Struktura trezorskih zapisa</w:t>
      </w:r>
      <w:r w:rsidR="009E005C" w:rsidRPr="00916C4B">
        <w:rPr>
          <w:b w:val="0"/>
          <w:i/>
          <w:color w:val="auto"/>
          <w:sz w:val="24"/>
          <w:szCs w:val="24"/>
        </w:rPr>
        <w:t>,</w:t>
      </w:r>
      <w:r w:rsidRPr="00916C4B">
        <w:rPr>
          <w:b w:val="0"/>
          <w:i/>
          <w:color w:val="auto"/>
          <w:sz w:val="24"/>
          <w:szCs w:val="24"/>
        </w:rPr>
        <w:t xml:space="preserve"> 3</w:t>
      </w:r>
      <w:r w:rsidR="00551A13" w:rsidRPr="00916C4B">
        <w:rPr>
          <w:b w:val="0"/>
          <w:i/>
          <w:color w:val="auto"/>
          <w:sz w:val="24"/>
          <w:szCs w:val="24"/>
        </w:rPr>
        <w:t>0</w:t>
      </w:r>
      <w:r w:rsidRPr="00916C4B">
        <w:rPr>
          <w:b w:val="0"/>
          <w:i/>
          <w:color w:val="auto"/>
          <w:sz w:val="24"/>
          <w:szCs w:val="24"/>
        </w:rPr>
        <w:t xml:space="preserve">. </w:t>
      </w:r>
      <w:r w:rsidR="00551A13" w:rsidRPr="00916C4B">
        <w:rPr>
          <w:b w:val="0"/>
          <w:i/>
          <w:color w:val="auto"/>
          <w:sz w:val="24"/>
          <w:szCs w:val="24"/>
        </w:rPr>
        <w:t>lipnja 202</w:t>
      </w:r>
      <w:r w:rsidR="00507B75">
        <w:rPr>
          <w:b w:val="0"/>
          <w:i/>
          <w:color w:val="auto"/>
          <w:sz w:val="24"/>
          <w:szCs w:val="24"/>
        </w:rPr>
        <w:t>1</w:t>
      </w:r>
      <w:r w:rsidRPr="00916C4B">
        <w:rPr>
          <w:b w:val="0"/>
          <w:i/>
          <w:color w:val="auto"/>
          <w:sz w:val="24"/>
          <w:szCs w:val="24"/>
        </w:rPr>
        <w:t>.</w:t>
      </w:r>
      <w:r w:rsidR="00551A13" w:rsidRPr="00916C4B">
        <w:rPr>
          <w:bCs w:val="0"/>
          <w:i/>
          <w:sz w:val="24"/>
          <w:szCs w:val="24"/>
        </w:rPr>
        <w:t xml:space="preserve"> </w:t>
      </w:r>
    </w:p>
    <w:p w14:paraId="30E14517" w14:textId="0C66D415" w:rsidR="00AC273A" w:rsidRPr="00AC273A" w:rsidRDefault="00AC273A" w:rsidP="00AC273A">
      <w:r w:rsidRPr="00AC273A">
        <w:rPr>
          <w:noProof/>
        </w:rPr>
        <w:drawing>
          <wp:inline distT="0" distB="0" distL="0" distR="0" wp14:anchorId="6D24669B" wp14:editId="57CA713B">
            <wp:extent cx="5048250" cy="17145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2B800" w14:textId="77777777" w:rsidR="0084725B" w:rsidRPr="00916C4B" w:rsidRDefault="0084725B" w:rsidP="0084725B">
      <w:pPr>
        <w:jc w:val="both"/>
        <w:rPr>
          <w:i/>
        </w:rPr>
      </w:pPr>
      <w:r w:rsidRPr="00916C4B">
        <w:rPr>
          <w:i/>
        </w:rPr>
        <w:t>Izvor: Ministarstvo financija</w:t>
      </w:r>
    </w:p>
    <w:p w14:paraId="2139CF70" w14:textId="77777777" w:rsidR="0084725B" w:rsidRPr="00916C4B" w:rsidRDefault="0084725B" w:rsidP="0084725B">
      <w:pPr>
        <w:tabs>
          <w:tab w:val="left" w:pos="360"/>
        </w:tabs>
        <w:jc w:val="both"/>
      </w:pPr>
    </w:p>
    <w:p w14:paraId="41D7C3D8" w14:textId="19ABE935" w:rsidR="00F10FA3" w:rsidRPr="00916C4B" w:rsidRDefault="008965B6" w:rsidP="00F10FA3">
      <w:pPr>
        <w:jc w:val="both"/>
      </w:pPr>
      <w:r w:rsidRPr="00916C4B">
        <w:t>K</w:t>
      </w:r>
      <w:r w:rsidR="00F10FA3" w:rsidRPr="00916C4B">
        <w:t>amatne stope na trezorske zapise u kunama</w:t>
      </w:r>
      <w:r w:rsidR="00652634" w:rsidRPr="00916C4B">
        <w:t xml:space="preserve"> </w:t>
      </w:r>
      <w:r w:rsidR="00D643EB" w:rsidRPr="00916C4B">
        <w:t>potkraj lipnja 20</w:t>
      </w:r>
      <w:r w:rsidR="00D643EB">
        <w:t>21</w:t>
      </w:r>
      <w:r w:rsidR="00D643EB" w:rsidRPr="00916C4B">
        <w:t xml:space="preserve">. godine </w:t>
      </w:r>
      <w:r w:rsidR="00F10FA3" w:rsidRPr="00916C4B">
        <w:t xml:space="preserve">s rokom </w:t>
      </w:r>
      <w:r w:rsidR="00652634" w:rsidRPr="00916C4B">
        <w:t xml:space="preserve">dospijeća </w:t>
      </w:r>
      <w:r w:rsidR="00F10FA3" w:rsidRPr="00916C4B">
        <w:t>od 364 dana</w:t>
      </w:r>
      <w:r w:rsidRPr="00916C4B">
        <w:t xml:space="preserve"> </w:t>
      </w:r>
      <w:r w:rsidR="00A313AF" w:rsidRPr="00916C4B">
        <w:t xml:space="preserve">iznosile su </w:t>
      </w:r>
      <w:r w:rsidR="00400FFD" w:rsidRPr="00916C4B">
        <w:t>0,0</w:t>
      </w:r>
      <w:r w:rsidR="00D643EB">
        <w:t>2</w:t>
      </w:r>
      <w:r w:rsidR="00551A13" w:rsidRPr="00916C4B">
        <w:t xml:space="preserve"> posto</w:t>
      </w:r>
      <w:r w:rsidR="00D643EB">
        <w:t xml:space="preserve">, a s rokom dospijeća od 182 dana iznosile su </w:t>
      </w:r>
      <w:r w:rsidR="00D643EB" w:rsidRPr="00916C4B">
        <w:t>0,00 posto</w:t>
      </w:r>
      <w:r w:rsidR="00551A13" w:rsidRPr="00916C4B">
        <w:t xml:space="preserve">. </w:t>
      </w:r>
      <w:r w:rsidR="00F10FA3" w:rsidRPr="00916C4B">
        <w:t xml:space="preserve">Kamatne stope na trezorske zapise s valutnom klauzulom s rokom </w:t>
      </w:r>
      <w:r w:rsidR="009149A5" w:rsidRPr="00916C4B">
        <w:t xml:space="preserve">dospijeća </w:t>
      </w:r>
      <w:r w:rsidR="00F10FA3" w:rsidRPr="00916C4B">
        <w:t xml:space="preserve">od 364 dana </w:t>
      </w:r>
      <w:r w:rsidR="009149A5" w:rsidRPr="00916C4B">
        <w:t>iznosile su</w:t>
      </w:r>
      <w:r w:rsidR="00F10FA3" w:rsidRPr="00916C4B">
        <w:t xml:space="preserve"> </w:t>
      </w:r>
      <w:r w:rsidR="00D643EB">
        <w:t>-</w:t>
      </w:r>
      <w:r w:rsidR="00551A13" w:rsidRPr="00916C4B">
        <w:t>0,0</w:t>
      </w:r>
      <w:r w:rsidR="00D643EB">
        <w:t>5</w:t>
      </w:r>
      <w:r w:rsidRPr="00916C4B">
        <w:t xml:space="preserve"> posto</w:t>
      </w:r>
      <w:r w:rsidR="00551A13" w:rsidRPr="00916C4B">
        <w:t xml:space="preserve">, a </w:t>
      </w:r>
      <w:r w:rsidR="006B1E0E">
        <w:t>toliko su</w:t>
      </w:r>
      <w:r w:rsidR="00A313AF" w:rsidRPr="00916C4B">
        <w:t xml:space="preserve"> iznosil</w:t>
      </w:r>
      <w:r w:rsidR="00D643EB">
        <w:t>e i</w:t>
      </w:r>
      <w:r w:rsidR="00A313AF" w:rsidRPr="00916C4B">
        <w:t xml:space="preserve"> kamatna stopa na euro FX trezors</w:t>
      </w:r>
      <w:r w:rsidR="00551A13" w:rsidRPr="00916C4B">
        <w:t>ke zapise s rokom dospijeća od 364</w:t>
      </w:r>
      <w:r w:rsidR="00A313AF" w:rsidRPr="00916C4B">
        <w:t xml:space="preserve"> dana.</w:t>
      </w:r>
    </w:p>
    <w:p w14:paraId="0D810C3D" w14:textId="77777777" w:rsidR="00F10FA3" w:rsidRPr="00916C4B" w:rsidRDefault="00F10FA3" w:rsidP="00C075DE">
      <w:pPr>
        <w:jc w:val="both"/>
      </w:pPr>
    </w:p>
    <w:p w14:paraId="2ABF40AD" w14:textId="08CDD381" w:rsidR="00610063" w:rsidRPr="00916C4B" w:rsidRDefault="00F10FA3" w:rsidP="000144B3">
      <w:pPr>
        <w:tabs>
          <w:tab w:val="left" w:pos="360"/>
        </w:tabs>
        <w:jc w:val="both"/>
      </w:pPr>
      <w:r w:rsidRPr="00916C4B">
        <w:t>U 20</w:t>
      </w:r>
      <w:r w:rsidR="00551A13" w:rsidRPr="00916C4B">
        <w:t>2</w:t>
      </w:r>
      <w:r w:rsidR="002B2372">
        <w:t>1</w:t>
      </w:r>
      <w:r w:rsidRPr="00916C4B">
        <w:t xml:space="preserve">. godini na aukcijama trezorskih zapisa izdano je ukupno </w:t>
      </w:r>
      <w:r w:rsidR="00551A13" w:rsidRPr="00916C4B">
        <w:t>1</w:t>
      </w:r>
      <w:r w:rsidR="002B2372">
        <w:t>0,795</w:t>
      </w:r>
      <w:r w:rsidRPr="00916C4B">
        <w:t xml:space="preserve"> milijardi kuna</w:t>
      </w:r>
      <w:r w:rsidR="00C72A81" w:rsidRPr="00916C4B">
        <w:t>,</w:t>
      </w:r>
      <w:r w:rsidRPr="00916C4B">
        <w:t xml:space="preserve"> 1</w:t>
      </w:r>
      <w:r w:rsidR="002B2372">
        <w:t>1</w:t>
      </w:r>
      <w:r w:rsidRPr="00916C4B">
        <w:t xml:space="preserve"> milijuna eura (plativih u kunama) </w:t>
      </w:r>
      <w:r w:rsidR="00C72A81" w:rsidRPr="00916C4B">
        <w:t>te 1,</w:t>
      </w:r>
      <w:r w:rsidR="002B2372">
        <w:t>2</w:t>
      </w:r>
      <w:r w:rsidR="00C72A81" w:rsidRPr="00916C4B">
        <w:t xml:space="preserve"> milijardi eur</w:t>
      </w:r>
      <w:r w:rsidR="00794AF7">
        <w:t>a</w:t>
      </w:r>
      <w:r w:rsidR="00C72A81" w:rsidRPr="00916C4B">
        <w:t xml:space="preserve"> FX trezorskih zapisa (plativo u eurima)</w:t>
      </w:r>
      <w:r w:rsidRPr="00916C4B">
        <w:t>. Istodobno je iskupljeno 1</w:t>
      </w:r>
      <w:r w:rsidR="002B2372">
        <w:t>0,444</w:t>
      </w:r>
      <w:r w:rsidRPr="00916C4B">
        <w:t xml:space="preserve"> milijardi kuna</w:t>
      </w:r>
      <w:r w:rsidR="00C72A81" w:rsidRPr="00916C4B">
        <w:t>,</w:t>
      </w:r>
      <w:r w:rsidRPr="00916C4B">
        <w:t xml:space="preserve"> </w:t>
      </w:r>
      <w:r w:rsidR="002B2372">
        <w:t>12</w:t>
      </w:r>
      <w:r w:rsidRPr="00916C4B">
        <w:t xml:space="preserve"> milijun</w:t>
      </w:r>
      <w:r w:rsidR="003C18C3" w:rsidRPr="00916C4B">
        <w:t>a</w:t>
      </w:r>
      <w:r w:rsidRPr="00916C4B">
        <w:t xml:space="preserve"> eura (plativih u kunama) </w:t>
      </w:r>
      <w:r w:rsidR="00C72A81" w:rsidRPr="00916C4B">
        <w:t>te 1,</w:t>
      </w:r>
      <w:r w:rsidR="00551A13" w:rsidRPr="00916C4B">
        <w:t>0</w:t>
      </w:r>
      <w:r w:rsidR="002B2372">
        <w:t>35</w:t>
      </w:r>
      <w:r w:rsidR="00C72A81" w:rsidRPr="00916C4B">
        <w:t xml:space="preserve"> milijardi eur</w:t>
      </w:r>
      <w:r w:rsidR="00794AF7">
        <w:t>a</w:t>
      </w:r>
      <w:r w:rsidR="00C72A81" w:rsidRPr="00916C4B">
        <w:t xml:space="preserve"> FX trezorskih zapisa (plativo u eurima).</w:t>
      </w:r>
      <w:r w:rsidRPr="00916C4B">
        <w:t xml:space="preserve"> Stanje ukupno upisanih trezorskih zapisa u nominalnom iznosu </w:t>
      </w:r>
      <w:r w:rsidR="00F8569E">
        <w:t>povećalo se s</w:t>
      </w:r>
      <w:r w:rsidR="00C72A81" w:rsidRPr="00916C4B">
        <w:t xml:space="preserve"> </w:t>
      </w:r>
      <w:r w:rsidR="00551A13" w:rsidRPr="00916C4B">
        <w:t>2</w:t>
      </w:r>
      <w:r w:rsidR="00F8569E">
        <w:t>3,087</w:t>
      </w:r>
      <w:r w:rsidR="00C72A81" w:rsidRPr="00916C4B">
        <w:t xml:space="preserve"> milijarde kuna koliko je iznosilo potkraj 20</w:t>
      </w:r>
      <w:r w:rsidR="00F8569E">
        <w:t>20</w:t>
      </w:r>
      <w:r w:rsidR="00C72A81" w:rsidRPr="00916C4B">
        <w:t>. godine na 2</w:t>
      </w:r>
      <w:r w:rsidR="00F8569E">
        <w:t>4,611</w:t>
      </w:r>
      <w:r w:rsidR="00551A13" w:rsidRPr="00916C4B">
        <w:t xml:space="preserve"> milijardi</w:t>
      </w:r>
      <w:r w:rsidRPr="00916C4B">
        <w:t xml:space="preserve"> kuna, koliko je iznosilo potkraj</w:t>
      </w:r>
      <w:r w:rsidR="00C72A81" w:rsidRPr="00916C4B">
        <w:t xml:space="preserve"> </w:t>
      </w:r>
      <w:r w:rsidR="00551A13" w:rsidRPr="00916C4B">
        <w:t>lipnja 202</w:t>
      </w:r>
      <w:r w:rsidR="00F8569E">
        <w:t>1</w:t>
      </w:r>
      <w:r w:rsidR="00C72A81" w:rsidRPr="00916C4B">
        <w:t>.</w:t>
      </w:r>
      <w:r w:rsidRPr="00916C4B">
        <w:t xml:space="preserve"> </w:t>
      </w:r>
      <w:r w:rsidR="00487B83" w:rsidRPr="00916C4B">
        <w:t xml:space="preserve">godine. </w:t>
      </w:r>
      <w:r w:rsidR="0084725B" w:rsidRPr="00916C4B">
        <w:t xml:space="preserve">U tablici 4. </w:t>
      </w:r>
      <w:r w:rsidR="0084725B" w:rsidRPr="00916C4B">
        <w:lastRenderedPageBreak/>
        <w:t xml:space="preserve">prikazani su primici i izdaci po svakoj aukciji trezorskih zapisa tijekom </w:t>
      </w:r>
      <w:r w:rsidR="000144B3" w:rsidRPr="00916C4B">
        <w:t xml:space="preserve">prvih šest mjeseci </w:t>
      </w:r>
      <w:r w:rsidR="0084725B" w:rsidRPr="00916C4B">
        <w:t>20</w:t>
      </w:r>
      <w:r w:rsidR="00551A13" w:rsidRPr="00916C4B">
        <w:t>2</w:t>
      </w:r>
      <w:r w:rsidR="00F8569E">
        <w:t>1</w:t>
      </w:r>
      <w:r w:rsidR="0084725B" w:rsidRPr="00916C4B">
        <w:t>. godine.</w:t>
      </w:r>
    </w:p>
    <w:p w14:paraId="0620EF63" w14:textId="77777777" w:rsidR="000144B3" w:rsidRPr="00916C4B" w:rsidRDefault="000144B3" w:rsidP="000144B3">
      <w:pPr>
        <w:tabs>
          <w:tab w:val="left" w:pos="360"/>
        </w:tabs>
        <w:jc w:val="both"/>
      </w:pPr>
    </w:p>
    <w:p w14:paraId="388C67D5" w14:textId="329B0D4A" w:rsidR="000144B3" w:rsidRDefault="00CD067A" w:rsidP="000144B3">
      <w:pPr>
        <w:pStyle w:val="Opisslike"/>
        <w:keepNext/>
        <w:rPr>
          <w:bCs w:val="0"/>
          <w:i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>Tablica 4.</w:t>
      </w:r>
      <w:r w:rsidR="003146B4" w:rsidRPr="00916C4B">
        <w:rPr>
          <w:b w:val="0"/>
          <w:i/>
          <w:color w:val="auto"/>
          <w:sz w:val="24"/>
          <w:szCs w:val="24"/>
        </w:rPr>
        <w:t xml:space="preserve"> Primici i izdaci po trezorskim zapisima do </w:t>
      </w:r>
      <w:r w:rsidR="000144B3" w:rsidRPr="00916C4B">
        <w:rPr>
          <w:b w:val="0"/>
          <w:i/>
          <w:color w:val="auto"/>
          <w:sz w:val="24"/>
          <w:szCs w:val="24"/>
        </w:rPr>
        <w:t>30</w:t>
      </w:r>
      <w:r w:rsidR="00C72A81" w:rsidRPr="00916C4B">
        <w:rPr>
          <w:b w:val="0"/>
          <w:i/>
          <w:color w:val="auto"/>
          <w:sz w:val="24"/>
          <w:szCs w:val="24"/>
        </w:rPr>
        <w:t>.</w:t>
      </w:r>
      <w:r w:rsidR="00D132F8" w:rsidRPr="00916C4B">
        <w:rPr>
          <w:b w:val="0"/>
          <w:i/>
          <w:color w:val="auto"/>
          <w:sz w:val="24"/>
          <w:szCs w:val="24"/>
        </w:rPr>
        <w:t xml:space="preserve"> </w:t>
      </w:r>
      <w:r w:rsidR="000144B3" w:rsidRPr="00916C4B">
        <w:rPr>
          <w:b w:val="0"/>
          <w:i/>
          <w:color w:val="auto"/>
          <w:sz w:val="24"/>
          <w:szCs w:val="24"/>
        </w:rPr>
        <w:t>lipnja</w:t>
      </w:r>
      <w:r w:rsidR="00D132F8" w:rsidRPr="00916C4B">
        <w:rPr>
          <w:b w:val="0"/>
          <w:i/>
          <w:color w:val="auto"/>
          <w:sz w:val="24"/>
          <w:szCs w:val="24"/>
        </w:rPr>
        <w:t xml:space="preserve"> </w:t>
      </w:r>
      <w:r w:rsidR="003146B4" w:rsidRPr="00916C4B">
        <w:rPr>
          <w:b w:val="0"/>
          <w:i/>
          <w:color w:val="auto"/>
          <w:sz w:val="24"/>
          <w:szCs w:val="24"/>
        </w:rPr>
        <w:t>20</w:t>
      </w:r>
      <w:r w:rsidR="000144B3" w:rsidRPr="00916C4B">
        <w:rPr>
          <w:b w:val="0"/>
          <w:i/>
          <w:color w:val="auto"/>
          <w:sz w:val="24"/>
          <w:szCs w:val="24"/>
        </w:rPr>
        <w:t>2</w:t>
      </w:r>
      <w:r w:rsidR="00F8569E">
        <w:rPr>
          <w:b w:val="0"/>
          <w:i/>
          <w:color w:val="auto"/>
          <w:sz w:val="24"/>
          <w:szCs w:val="24"/>
        </w:rPr>
        <w:t>1</w:t>
      </w:r>
      <w:r w:rsidR="003146B4" w:rsidRPr="00916C4B">
        <w:rPr>
          <w:b w:val="0"/>
          <w:i/>
          <w:color w:val="auto"/>
          <w:sz w:val="24"/>
          <w:szCs w:val="24"/>
        </w:rPr>
        <w:t>.</w:t>
      </w:r>
      <w:r w:rsidR="000144B3" w:rsidRPr="00916C4B">
        <w:rPr>
          <w:bCs w:val="0"/>
          <w:i/>
          <w:sz w:val="24"/>
          <w:szCs w:val="24"/>
        </w:rPr>
        <w:t xml:space="preserve"> </w:t>
      </w:r>
    </w:p>
    <w:p w14:paraId="58212158" w14:textId="4C68021F" w:rsidR="00EE5285" w:rsidRPr="00EE5285" w:rsidRDefault="00EE5285" w:rsidP="00EE5285">
      <w:r w:rsidRPr="00EE5285">
        <w:rPr>
          <w:noProof/>
        </w:rPr>
        <w:drawing>
          <wp:inline distT="0" distB="0" distL="0" distR="0" wp14:anchorId="37D56668" wp14:editId="5883FE37">
            <wp:extent cx="5760720" cy="3172570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66DFB" w14:textId="77777777" w:rsidR="00FC2366" w:rsidRPr="00916C4B" w:rsidRDefault="00F10FA3" w:rsidP="006456EA">
      <w:pPr>
        <w:spacing w:after="200"/>
      </w:pPr>
      <w:r w:rsidRPr="00916C4B">
        <w:rPr>
          <w:i/>
        </w:rPr>
        <w:t>Izvor: Ministarstvo financija</w:t>
      </w:r>
    </w:p>
    <w:p w14:paraId="0B95F0B5" w14:textId="77777777" w:rsidR="00F10FA3" w:rsidRPr="00916C4B" w:rsidRDefault="00F10FA3" w:rsidP="004058A0">
      <w:pPr>
        <w:tabs>
          <w:tab w:val="left" w:pos="0"/>
        </w:tabs>
        <w:jc w:val="both"/>
        <w:rPr>
          <w:b/>
          <w:u w:val="single"/>
        </w:rPr>
      </w:pPr>
    </w:p>
    <w:p w14:paraId="123FFDEA" w14:textId="77777777" w:rsidR="004058A0" w:rsidRPr="00916C4B" w:rsidRDefault="00BA6D1C" w:rsidP="00C83AB5">
      <w:pPr>
        <w:pStyle w:val="Odlomakpopisa"/>
        <w:numPr>
          <w:ilvl w:val="0"/>
          <w:numId w:val="5"/>
        </w:numPr>
        <w:tabs>
          <w:tab w:val="left" w:pos="0"/>
        </w:tabs>
        <w:jc w:val="both"/>
        <w:rPr>
          <w:b/>
          <w:i/>
        </w:rPr>
      </w:pPr>
      <w:r w:rsidRPr="00916C4B">
        <w:rPr>
          <w:b/>
          <w:i/>
        </w:rPr>
        <w:t>Zaduživanje putem kratkoročnih kredita</w:t>
      </w:r>
    </w:p>
    <w:p w14:paraId="3BFCA94A" w14:textId="77777777" w:rsidR="00B36969" w:rsidRPr="00916C4B" w:rsidRDefault="00B36969" w:rsidP="004058A0">
      <w:pPr>
        <w:tabs>
          <w:tab w:val="left" w:pos="0"/>
        </w:tabs>
        <w:jc w:val="both"/>
        <w:rPr>
          <w:b/>
        </w:rPr>
      </w:pPr>
    </w:p>
    <w:p w14:paraId="66F746F5" w14:textId="0C064EF6" w:rsidR="00501EB9" w:rsidRPr="00916C4B" w:rsidRDefault="005F2751" w:rsidP="00501EB9">
      <w:pPr>
        <w:jc w:val="both"/>
      </w:pPr>
      <w:r>
        <w:t>U prvoj polovici 2021. godine nije bilo</w:t>
      </w:r>
      <w:r w:rsidR="007B51CA">
        <w:t xml:space="preserve"> potrebe za zaduživanjem putem kratkoročnih kredita.</w:t>
      </w:r>
    </w:p>
    <w:p w14:paraId="376A255B" w14:textId="77777777" w:rsidR="00AE6AEA" w:rsidRPr="00916C4B" w:rsidRDefault="00AE6AEA" w:rsidP="004058A0">
      <w:pPr>
        <w:tabs>
          <w:tab w:val="left" w:pos="0"/>
        </w:tabs>
        <w:jc w:val="both"/>
        <w:rPr>
          <w:b/>
        </w:rPr>
      </w:pPr>
    </w:p>
    <w:p w14:paraId="36AA4163" w14:textId="3A3D0479" w:rsidR="0072009F" w:rsidRPr="00CD067A" w:rsidRDefault="0072009F" w:rsidP="00413DFC">
      <w:pPr>
        <w:pStyle w:val="Odlomakpopisa"/>
        <w:numPr>
          <w:ilvl w:val="0"/>
          <w:numId w:val="5"/>
        </w:numPr>
        <w:rPr>
          <w:b/>
        </w:rPr>
      </w:pPr>
      <w:r w:rsidRPr="00CD067A">
        <w:rPr>
          <w:b/>
        </w:rPr>
        <w:t>Zaduživanje proračunskih korisnika državnog proračuna</w:t>
      </w:r>
    </w:p>
    <w:p w14:paraId="176D02E9" w14:textId="3EF352C0" w:rsidR="00791240" w:rsidRDefault="00791240" w:rsidP="00791240">
      <w:pPr>
        <w:ind w:left="720"/>
        <w:contextualSpacing/>
        <w:jc w:val="both"/>
        <w:rPr>
          <w:rFonts w:eastAsiaTheme="minorHAnsi"/>
          <w:lang w:eastAsia="en-US"/>
        </w:rPr>
      </w:pPr>
    </w:p>
    <w:p w14:paraId="17BA7548" w14:textId="2B1E4FF6" w:rsidR="00CD067A" w:rsidRDefault="00CD067A" w:rsidP="00CD067A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 w:rsidRPr="00CD067A">
        <w:rPr>
          <w:rFonts w:eastAsiaTheme="minorHAnsi"/>
          <w:i/>
          <w:lang w:eastAsia="en-US"/>
        </w:rPr>
        <w:t>ablica 5. Pregled zaduživanja proračunskih korisnika državnog proračuna</w:t>
      </w:r>
    </w:p>
    <w:p w14:paraId="6B1D2814" w14:textId="3F2815A2" w:rsidR="008A2E82" w:rsidRDefault="00CD067A" w:rsidP="00CD067A">
      <w:pPr>
        <w:contextualSpacing/>
        <w:jc w:val="both"/>
        <w:rPr>
          <w:rFonts w:eastAsiaTheme="minorHAnsi"/>
          <w:lang w:eastAsia="en-US"/>
        </w:rPr>
      </w:pPr>
      <w:r w:rsidRPr="00CD067A">
        <w:rPr>
          <w:rFonts w:eastAsiaTheme="minorHAnsi"/>
          <w:noProof/>
        </w:rPr>
        <w:drawing>
          <wp:inline distT="0" distB="0" distL="0" distR="0" wp14:anchorId="766BD147" wp14:editId="4CF6B4A2">
            <wp:extent cx="4905375" cy="30764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7074" w14:textId="10C5098C" w:rsidR="007D2557" w:rsidRPr="00A85202" w:rsidRDefault="007D2557" w:rsidP="007D2557">
      <w:pPr>
        <w:rPr>
          <w:b/>
        </w:rPr>
      </w:pPr>
      <w:r w:rsidRPr="00A85202">
        <w:rPr>
          <w:b/>
        </w:rPr>
        <w:lastRenderedPageBreak/>
        <w:t>PREGLED OBVEZA KOJE JE U IME REPUBLIKE HRVATKE UGOVORILO ILI PREUZELO MINISTARSTVO FINANCIJA</w:t>
      </w:r>
    </w:p>
    <w:p w14:paraId="32840A1A" w14:textId="41E8A740" w:rsidR="007D2557" w:rsidRPr="00A85202" w:rsidRDefault="007D2557" w:rsidP="007D2557">
      <w:pPr>
        <w:spacing w:before="240" w:line="276" w:lineRule="auto"/>
        <w:jc w:val="both"/>
      </w:pPr>
      <w:r>
        <w:t xml:space="preserve">U </w:t>
      </w:r>
      <w:r w:rsidR="00286BA6" w:rsidRPr="00286BA6">
        <w:t xml:space="preserve">tablici </w:t>
      </w:r>
      <w:r w:rsidR="00B92EF8">
        <w:t>6</w:t>
      </w:r>
      <w:r w:rsidRPr="00286BA6">
        <w:t>.</w:t>
      </w:r>
      <w:r w:rsidRPr="00A85202">
        <w:t xml:space="preserve"> prikazan je detaljan analitički pregled svih zaduženja koje je u ime Republike Hrvatske ugovorilo ili preuzelo Ministarstvo financija. Prikazano je stanje svake pojedinačne obveze na dan 31.12.20</w:t>
      </w:r>
      <w:r>
        <w:t>20</w:t>
      </w:r>
      <w:r w:rsidRPr="00A85202">
        <w:t>. i 3</w:t>
      </w:r>
      <w:r>
        <w:t>0.6.2021</w:t>
      </w:r>
      <w:r w:rsidRPr="00A85202">
        <w:t xml:space="preserve">. s naznačenom kamatnom stopom i datumom dospijeća. </w:t>
      </w:r>
    </w:p>
    <w:p w14:paraId="3A0E9A47" w14:textId="77777777" w:rsidR="002B1FD5" w:rsidRPr="007D2557" w:rsidRDefault="002B1FD5" w:rsidP="007D2557">
      <w:pPr>
        <w:ind w:firstLine="708"/>
        <w:rPr>
          <w:rFonts w:eastAsiaTheme="minorHAnsi"/>
          <w:lang w:eastAsia="en-US"/>
        </w:rPr>
      </w:pPr>
    </w:p>
    <w:sectPr w:rsidR="002B1FD5" w:rsidRPr="007D2557" w:rsidSect="00BE2359">
      <w:footerReference w:type="default" r:id="rId13"/>
      <w:pgSz w:w="11906" w:h="16838"/>
      <w:pgMar w:top="1417" w:right="1417" w:bottom="1417" w:left="1417" w:header="708" w:footer="708" w:gutter="0"/>
      <w:pgNumType w:start="5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9129" w14:textId="77777777" w:rsidR="009F2C55" w:rsidRDefault="009F2C55" w:rsidP="009F2C55">
      <w:r>
        <w:separator/>
      </w:r>
    </w:p>
  </w:endnote>
  <w:endnote w:type="continuationSeparator" w:id="0">
    <w:p w14:paraId="7742B714" w14:textId="77777777" w:rsidR="009F2C55" w:rsidRDefault="009F2C55" w:rsidP="009F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718165"/>
      <w:docPartObj>
        <w:docPartGallery w:val="Page Numbers (Bottom of Page)"/>
        <w:docPartUnique/>
      </w:docPartObj>
    </w:sdtPr>
    <w:sdtContent>
      <w:p w14:paraId="06B46D80" w14:textId="13559B0A" w:rsidR="00BE2359" w:rsidRDefault="00BE235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542</w:t>
        </w:r>
        <w:r>
          <w:fldChar w:fldCharType="end"/>
        </w:r>
      </w:p>
    </w:sdtContent>
  </w:sdt>
  <w:p w14:paraId="3BDBDEF2" w14:textId="77777777" w:rsidR="009F2C55" w:rsidRDefault="009F2C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3D7F" w14:textId="77777777" w:rsidR="009F2C55" w:rsidRDefault="009F2C55" w:rsidP="009F2C55">
      <w:r>
        <w:separator/>
      </w:r>
    </w:p>
  </w:footnote>
  <w:footnote w:type="continuationSeparator" w:id="0">
    <w:p w14:paraId="40FE3747" w14:textId="77777777" w:rsidR="009F2C55" w:rsidRDefault="009F2C55" w:rsidP="009F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72"/>
    <w:multiLevelType w:val="hybridMultilevel"/>
    <w:tmpl w:val="49ACA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FE1"/>
    <w:multiLevelType w:val="hybridMultilevel"/>
    <w:tmpl w:val="47C4B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9333A"/>
    <w:multiLevelType w:val="hybridMultilevel"/>
    <w:tmpl w:val="05A4BDDC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2F63"/>
    <w:multiLevelType w:val="hybridMultilevel"/>
    <w:tmpl w:val="6644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7CA9"/>
    <w:multiLevelType w:val="hybridMultilevel"/>
    <w:tmpl w:val="DA7EC8DA"/>
    <w:lvl w:ilvl="0" w:tplc="75469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7C19"/>
    <w:multiLevelType w:val="hybridMultilevel"/>
    <w:tmpl w:val="E692F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3CF9"/>
    <w:multiLevelType w:val="hybridMultilevel"/>
    <w:tmpl w:val="3FF63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974CB"/>
    <w:multiLevelType w:val="hybridMultilevel"/>
    <w:tmpl w:val="AC9E995C"/>
    <w:lvl w:ilvl="0" w:tplc="33D00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9"/>
    <w:rsid w:val="00010F24"/>
    <w:rsid w:val="000144B3"/>
    <w:rsid w:val="00030E3A"/>
    <w:rsid w:val="00037465"/>
    <w:rsid w:val="000378EF"/>
    <w:rsid w:val="00046390"/>
    <w:rsid w:val="00061837"/>
    <w:rsid w:val="00077732"/>
    <w:rsid w:val="000A0F07"/>
    <w:rsid w:val="000A3B0E"/>
    <w:rsid w:val="000A4E75"/>
    <w:rsid w:val="000B0640"/>
    <w:rsid w:val="000B0891"/>
    <w:rsid w:val="000C0412"/>
    <w:rsid w:val="000E42CA"/>
    <w:rsid w:val="000E5BB4"/>
    <w:rsid w:val="001041F7"/>
    <w:rsid w:val="0010624E"/>
    <w:rsid w:val="001301CB"/>
    <w:rsid w:val="00131A63"/>
    <w:rsid w:val="0013226A"/>
    <w:rsid w:val="0014661F"/>
    <w:rsid w:val="00152CB5"/>
    <w:rsid w:val="00153FC4"/>
    <w:rsid w:val="00155673"/>
    <w:rsid w:val="00161ECF"/>
    <w:rsid w:val="00185596"/>
    <w:rsid w:val="001A4972"/>
    <w:rsid w:val="001B0470"/>
    <w:rsid w:val="001B3D07"/>
    <w:rsid w:val="001C1CCC"/>
    <w:rsid w:val="001C20CD"/>
    <w:rsid w:val="001C4609"/>
    <w:rsid w:val="001D6A0A"/>
    <w:rsid w:val="001D6CBB"/>
    <w:rsid w:val="001E1308"/>
    <w:rsid w:val="001E3EA6"/>
    <w:rsid w:val="001F1102"/>
    <w:rsid w:val="001F1D13"/>
    <w:rsid w:val="001F5F80"/>
    <w:rsid w:val="00210391"/>
    <w:rsid w:val="00210485"/>
    <w:rsid w:val="00210A67"/>
    <w:rsid w:val="0021595D"/>
    <w:rsid w:val="0021757A"/>
    <w:rsid w:val="00226442"/>
    <w:rsid w:val="0022690B"/>
    <w:rsid w:val="00227E54"/>
    <w:rsid w:val="00231F82"/>
    <w:rsid w:val="0023277F"/>
    <w:rsid w:val="002504F6"/>
    <w:rsid w:val="00277A17"/>
    <w:rsid w:val="0028243C"/>
    <w:rsid w:val="00283E28"/>
    <w:rsid w:val="00284E2D"/>
    <w:rsid w:val="0028605A"/>
    <w:rsid w:val="00286BA6"/>
    <w:rsid w:val="002924C0"/>
    <w:rsid w:val="002A3F40"/>
    <w:rsid w:val="002A4474"/>
    <w:rsid w:val="002B1FD5"/>
    <w:rsid w:val="002B2372"/>
    <w:rsid w:val="002B4604"/>
    <w:rsid w:val="002C0D6C"/>
    <w:rsid w:val="002D17D3"/>
    <w:rsid w:val="002E2575"/>
    <w:rsid w:val="002E59D4"/>
    <w:rsid w:val="002F3C7F"/>
    <w:rsid w:val="002F6504"/>
    <w:rsid w:val="00301B62"/>
    <w:rsid w:val="00302833"/>
    <w:rsid w:val="00303AF8"/>
    <w:rsid w:val="0030781A"/>
    <w:rsid w:val="003146B4"/>
    <w:rsid w:val="00314884"/>
    <w:rsid w:val="003229F4"/>
    <w:rsid w:val="00331797"/>
    <w:rsid w:val="00335820"/>
    <w:rsid w:val="00354D07"/>
    <w:rsid w:val="00356E77"/>
    <w:rsid w:val="003676E8"/>
    <w:rsid w:val="00371BE1"/>
    <w:rsid w:val="00371DED"/>
    <w:rsid w:val="003720DE"/>
    <w:rsid w:val="00382542"/>
    <w:rsid w:val="00382772"/>
    <w:rsid w:val="003A1651"/>
    <w:rsid w:val="003B1D41"/>
    <w:rsid w:val="003B3334"/>
    <w:rsid w:val="003B3725"/>
    <w:rsid w:val="003B38FD"/>
    <w:rsid w:val="003B7853"/>
    <w:rsid w:val="003C18C3"/>
    <w:rsid w:val="003C1F07"/>
    <w:rsid w:val="003C2797"/>
    <w:rsid w:val="003E5878"/>
    <w:rsid w:val="00400FFD"/>
    <w:rsid w:val="004058A0"/>
    <w:rsid w:val="00410B7B"/>
    <w:rsid w:val="00413265"/>
    <w:rsid w:val="00430B06"/>
    <w:rsid w:val="0044060A"/>
    <w:rsid w:val="0044207F"/>
    <w:rsid w:val="00443A25"/>
    <w:rsid w:val="00446748"/>
    <w:rsid w:val="004555B9"/>
    <w:rsid w:val="00471BA4"/>
    <w:rsid w:val="00487B83"/>
    <w:rsid w:val="00494ED6"/>
    <w:rsid w:val="004A079A"/>
    <w:rsid w:val="004A140C"/>
    <w:rsid w:val="004D0B93"/>
    <w:rsid w:val="004E1F83"/>
    <w:rsid w:val="004E4960"/>
    <w:rsid w:val="004F56AE"/>
    <w:rsid w:val="004F59BD"/>
    <w:rsid w:val="004F6226"/>
    <w:rsid w:val="00501EB9"/>
    <w:rsid w:val="0050459F"/>
    <w:rsid w:val="0050473D"/>
    <w:rsid w:val="00507B75"/>
    <w:rsid w:val="00517329"/>
    <w:rsid w:val="005250DB"/>
    <w:rsid w:val="00530982"/>
    <w:rsid w:val="00534FD4"/>
    <w:rsid w:val="00540102"/>
    <w:rsid w:val="00542D68"/>
    <w:rsid w:val="00545987"/>
    <w:rsid w:val="00546571"/>
    <w:rsid w:val="00551A13"/>
    <w:rsid w:val="00562032"/>
    <w:rsid w:val="00567538"/>
    <w:rsid w:val="005A3D5D"/>
    <w:rsid w:val="005A62B8"/>
    <w:rsid w:val="005B028A"/>
    <w:rsid w:val="005D3792"/>
    <w:rsid w:val="005D7A1D"/>
    <w:rsid w:val="005E70CF"/>
    <w:rsid w:val="005F2751"/>
    <w:rsid w:val="00601F61"/>
    <w:rsid w:val="00606A71"/>
    <w:rsid w:val="00607F5F"/>
    <w:rsid w:val="00610063"/>
    <w:rsid w:val="00620A1C"/>
    <w:rsid w:val="00620F8B"/>
    <w:rsid w:val="00622035"/>
    <w:rsid w:val="00625790"/>
    <w:rsid w:val="006261DB"/>
    <w:rsid w:val="006275D2"/>
    <w:rsid w:val="00643487"/>
    <w:rsid w:val="006456EA"/>
    <w:rsid w:val="00650031"/>
    <w:rsid w:val="00650098"/>
    <w:rsid w:val="00652634"/>
    <w:rsid w:val="0066159A"/>
    <w:rsid w:val="00662FE2"/>
    <w:rsid w:val="00671622"/>
    <w:rsid w:val="006716D9"/>
    <w:rsid w:val="006A6C5A"/>
    <w:rsid w:val="006B1E0E"/>
    <w:rsid w:val="006B33FB"/>
    <w:rsid w:val="006B343C"/>
    <w:rsid w:val="006B580D"/>
    <w:rsid w:val="006C38CF"/>
    <w:rsid w:val="006C4DB0"/>
    <w:rsid w:val="006C74CF"/>
    <w:rsid w:val="006D2454"/>
    <w:rsid w:val="00707D96"/>
    <w:rsid w:val="00714526"/>
    <w:rsid w:val="0072009F"/>
    <w:rsid w:val="00735E75"/>
    <w:rsid w:val="007372D8"/>
    <w:rsid w:val="007454CD"/>
    <w:rsid w:val="007513B6"/>
    <w:rsid w:val="007616E6"/>
    <w:rsid w:val="00773337"/>
    <w:rsid w:val="00784FD7"/>
    <w:rsid w:val="00786970"/>
    <w:rsid w:val="00791240"/>
    <w:rsid w:val="00794AF7"/>
    <w:rsid w:val="00797093"/>
    <w:rsid w:val="00797480"/>
    <w:rsid w:val="007B0A41"/>
    <w:rsid w:val="007B51CA"/>
    <w:rsid w:val="007C7928"/>
    <w:rsid w:val="007D190E"/>
    <w:rsid w:val="007D2557"/>
    <w:rsid w:val="007D5BDF"/>
    <w:rsid w:val="007E1FCE"/>
    <w:rsid w:val="007E55B1"/>
    <w:rsid w:val="007E5D5A"/>
    <w:rsid w:val="007F7AFC"/>
    <w:rsid w:val="008047D8"/>
    <w:rsid w:val="00817A1D"/>
    <w:rsid w:val="008235FE"/>
    <w:rsid w:val="00834419"/>
    <w:rsid w:val="00841D91"/>
    <w:rsid w:val="0084247D"/>
    <w:rsid w:val="0084725B"/>
    <w:rsid w:val="00855194"/>
    <w:rsid w:val="00855349"/>
    <w:rsid w:val="008870FA"/>
    <w:rsid w:val="008965B6"/>
    <w:rsid w:val="008A2E82"/>
    <w:rsid w:val="008A6D58"/>
    <w:rsid w:val="008B2385"/>
    <w:rsid w:val="008B750B"/>
    <w:rsid w:val="008B772F"/>
    <w:rsid w:val="008C32D8"/>
    <w:rsid w:val="008C74E9"/>
    <w:rsid w:val="008D4CCD"/>
    <w:rsid w:val="008D7C05"/>
    <w:rsid w:val="008E20A5"/>
    <w:rsid w:val="008E7911"/>
    <w:rsid w:val="00904154"/>
    <w:rsid w:val="0091083A"/>
    <w:rsid w:val="009118D2"/>
    <w:rsid w:val="00913142"/>
    <w:rsid w:val="00913BB5"/>
    <w:rsid w:val="009149A5"/>
    <w:rsid w:val="00916C4B"/>
    <w:rsid w:val="0092740F"/>
    <w:rsid w:val="0093270F"/>
    <w:rsid w:val="00936E73"/>
    <w:rsid w:val="00944445"/>
    <w:rsid w:val="00944856"/>
    <w:rsid w:val="009612E1"/>
    <w:rsid w:val="009632BE"/>
    <w:rsid w:val="00967D4C"/>
    <w:rsid w:val="00982496"/>
    <w:rsid w:val="0098380F"/>
    <w:rsid w:val="009851C6"/>
    <w:rsid w:val="009A0760"/>
    <w:rsid w:val="009B0A2C"/>
    <w:rsid w:val="009C590D"/>
    <w:rsid w:val="009C5A67"/>
    <w:rsid w:val="009D1DC5"/>
    <w:rsid w:val="009D54CC"/>
    <w:rsid w:val="009E005C"/>
    <w:rsid w:val="009F2C55"/>
    <w:rsid w:val="009F7165"/>
    <w:rsid w:val="00A075D4"/>
    <w:rsid w:val="00A1020F"/>
    <w:rsid w:val="00A118BC"/>
    <w:rsid w:val="00A14D37"/>
    <w:rsid w:val="00A24BF5"/>
    <w:rsid w:val="00A313AF"/>
    <w:rsid w:val="00A33AE0"/>
    <w:rsid w:val="00A364FC"/>
    <w:rsid w:val="00A42FB6"/>
    <w:rsid w:val="00A455D9"/>
    <w:rsid w:val="00A504BC"/>
    <w:rsid w:val="00A67948"/>
    <w:rsid w:val="00A77C32"/>
    <w:rsid w:val="00A875AD"/>
    <w:rsid w:val="00A87B24"/>
    <w:rsid w:val="00A9047C"/>
    <w:rsid w:val="00A94BB2"/>
    <w:rsid w:val="00AA3CFB"/>
    <w:rsid w:val="00AC049C"/>
    <w:rsid w:val="00AC273A"/>
    <w:rsid w:val="00AC6CE4"/>
    <w:rsid w:val="00AD33CB"/>
    <w:rsid w:val="00AE06D4"/>
    <w:rsid w:val="00AE4668"/>
    <w:rsid w:val="00AE5DAF"/>
    <w:rsid w:val="00AE6AEA"/>
    <w:rsid w:val="00B00CAB"/>
    <w:rsid w:val="00B04492"/>
    <w:rsid w:val="00B054EF"/>
    <w:rsid w:val="00B064F4"/>
    <w:rsid w:val="00B2450F"/>
    <w:rsid w:val="00B32472"/>
    <w:rsid w:val="00B36969"/>
    <w:rsid w:val="00B43AE5"/>
    <w:rsid w:val="00B43D53"/>
    <w:rsid w:val="00B47C36"/>
    <w:rsid w:val="00B55C7D"/>
    <w:rsid w:val="00B92804"/>
    <w:rsid w:val="00B92EF8"/>
    <w:rsid w:val="00BA6D1C"/>
    <w:rsid w:val="00BB78D1"/>
    <w:rsid w:val="00BC1164"/>
    <w:rsid w:val="00BC3902"/>
    <w:rsid w:val="00BD5B81"/>
    <w:rsid w:val="00BE1D81"/>
    <w:rsid w:val="00BE2359"/>
    <w:rsid w:val="00BE24ED"/>
    <w:rsid w:val="00C03148"/>
    <w:rsid w:val="00C075DE"/>
    <w:rsid w:val="00C11D2E"/>
    <w:rsid w:val="00C20F55"/>
    <w:rsid w:val="00C24011"/>
    <w:rsid w:val="00C24E8A"/>
    <w:rsid w:val="00C26134"/>
    <w:rsid w:val="00C560E4"/>
    <w:rsid w:val="00C61CBF"/>
    <w:rsid w:val="00C64A52"/>
    <w:rsid w:val="00C70E8B"/>
    <w:rsid w:val="00C72A81"/>
    <w:rsid w:val="00C776E8"/>
    <w:rsid w:val="00C8378F"/>
    <w:rsid w:val="00C83AB5"/>
    <w:rsid w:val="00C87917"/>
    <w:rsid w:val="00CA0C6D"/>
    <w:rsid w:val="00CB05B6"/>
    <w:rsid w:val="00CB3034"/>
    <w:rsid w:val="00CC163F"/>
    <w:rsid w:val="00CC2575"/>
    <w:rsid w:val="00CC3E58"/>
    <w:rsid w:val="00CC56A8"/>
    <w:rsid w:val="00CC76B7"/>
    <w:rsid w:val="00CD067A"/>
    <w:rsid w:val="00CD3D3A"/>
    <w:rsid w:val="00CE0585"/>
    <w:rsid w:val="00CF501F"/>
    <w:rsid w:val="00CF5C04"/>
    <w:rsid w:val="00D116F4"/>
    <w:rsid w:val="00D132F8"/>
    <w:rsid w:val="00D17FE0"/>
    <w:rsid w:val="00D222FB"/>
    <w:rsid w:val="00D36574"/>
    <w:rsid w:val="00D47176"/>
    <w:rsid w:val="00D5054D"/>
    <w:rsid w:val="00D5408A"/>
    <w:rsid w:val="00D62E58"/>
    <w:rsid w:val="00D643EB"/>
    <w:rsid w:val="00D749B6"/>
    <w:rsid w:val="00D862ED"/>
    <w:rsid w:val="00D864D6"/>
    <w:rsid w:val="00D87630"/>
    <w:rsid w:val="00D9022B"/>
    <w:rsid w:val="00D96C08"/>
    <w:rsid w:val="00D978F9"/>
    <w:rsid w:val="00DB2249"/>
    <w:rsid w:val="00DC4D61"/>
    <w:rsid w:val="00DD3A13"/>
    <w:rsid w:val="00DD7163"/>
    <w:rsid w:val="00DE18A3"/>
    <w:rsid w:val="00DE23BD"/>
    <w:rsid w:val="00DE512D"/>
    <w:rsid w:val="00DF3FF3"/>
    <w:rsid w:val="00E025EE"/>
    <w:rsid w:val="00E27979"/>
    <w:rsid w:val="00E343B0"/>
    <w:rsid w:val="00E369A9"/>
    <w:rsid w:val="00E37007"/>
    <w:rsid w:val="00E42FE8"/>
    <w:rsid w:val="00E439D6"/>
    <w:rsid w:val="00E449DE"/>
    <w:rsid w:val="00E45FDA"/>
    <w:rsid w:val="00E50BC4"/>
    <w:rsid w:val="00E51508"/>
    <w:rsid w:val="00E517A9"/>
    <w:rsid w:val="00E643B9"/>
    <w:rsid w:val="00E7271F"/>
    <w:rsid w:val="00E878B6"/>
    <w:rsid w:val="00E93BA4"/>
    <w:rsid w:val="00EA1BC2"/>
    <w:rsid w:val="00EB112E"/>
    <w:rsid w:val="00EB3F16"/>
    <w:rsid w:val="00EC07D1"/>
    <w:rsid w:val="00EC2117"/>
    <w:rsid w:val="00EC2BBB"/>
    <w:rsid w:val="00EC6164"/>
    <w:rsid w:val="00ED0475"/>
    <w:rsid w:val="00ED1CCF"/>
    <w:rsid w:val="00ED2135"/>
    <w:rsid w:val="00EE5285"/>
    <w:rsid w:val="00EF5966"/>
    <w:rsid w:val="00F070C2"/>
    <w:rsid w:val="00F10E22"/>
    <w:rsid w:val="00F10FA3"/>
    <w:rsid w:val="00F223AF"/>
    <w:rsid w:val="00F264F9"/>
    <w:rsid w:val="00F33989"/>
    <w:rsid w:val="00F466C7"/>
    <w:rsid w:val="00F6736A"/>
    <w:rsid w:val="00F6775D"/>
    <w:rsid w:val="00F81770"/>
    <w:rsid w:val="00F83802"/>
    <w:rsid w:val="00F8569E"/>
    <w:rsid w:val="00F859D9"/>
    <w:rsid w:val="00F91E27"/>
    <w:rsid w:val="00FA43BB"/>
    <w:rsid w:val="00FA4F7E"/>
    <w:rsid w:val="00FA5D3B"/>
    <w:rsid w:val="00FB766D"/>
    <w:rsid w:val="00FC0425"/>
    <w:rsid w:val="00FC2366"/>
    <w:rsid w:val="00FD0FAB"/>
    <w:rsid w:val="00FD717C"/>
    <w:rsid w:val="00FE19B6"/>
    <w:rsid w:val="00FE2702"/>
    <w:rsid w:val="00FE3E64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18EC"/>
  <w15:docId w15:val="{176ECB8F-F894-4FB4-91EB-04E0D21B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4058A0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4058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727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1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1C6"/>
    <w:rPr>
      <w:rFonts w:ascii="Tahoma" w:eastAsia="Times New Roman" w:hAnsi="Tahoma" w:cs="Tahoma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3146B4"/>
    <w:pPr>
      <w:spacing w:after="200"/>
    </w:pPr>
    <w:rPr>
      <w:b/>
      <w:bCs/>
      <w:color w:val="4F81BD" w:themeColor="accent1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912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12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12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8A2E8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8A2E8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F2C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2C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2C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C5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0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344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7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2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5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5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15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21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339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22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36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779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9520-52BC-4FA2-8CFE-94061836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Mario Đurić</cp:lastModifiedBy>
  <cp:revision>15</cp:revision>
  <cp:lastPrinted>2019-03-04T14:06:00Z</cp:lastPrinted>
  <dcterms:created xsi:type="dcterms:W3CDTF">2021-08-26T08:24:00Z</dcterms:created>
  <dcterms:modified xsi:type="dcterms:W3CDTF">2021-09-03T06:28:00Z</dcterms:modified>
</cp:coreProperties>
</file>